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025C" w14:textId="74E37592" w:rsidR="00F32D5D" w:rsidRPr="00265E1D" w:rsidRDefault="00F32D5D" w:rsidP="00556BB0">
      <w:pPr>
        <w:jc w:val="center"/>
        <w:rPr>
          <w:rFonts w:ascii="Titillium Web" w:hAnsi="Titillium Web"/>
          <w:color w:val="548ED5"/>
          <w:sz w:val="22"/>
          <w:szCs w:val="22"/>
        </w:rPr>
      </w:pPr>
      <w:r w:rsidRPr="00265E1D">
        <w:rPr>
          <w:rFonts w:ascii="Titillium Web" w:hAnsi="Titillium Web"/>
          <w:color w:val="548ED5"/>
          <w:sz w:val="22"/>
          <w:szCs w:val="22"/>
        </w:rPr>
        <w:t>Piano Triennale Dipartimentale</w:t>
      </w:r>
    </w:p>
    <w:p w14:paraId="05365F44" w14:textId="7981BD9E" w:rsidR="00F32D5D" w:rsidRPr="00265E1D" w:rsidRDefault="001C10D3" w:rsidP="00556BB0">
      <w:pPr>
        <w:jc w:val="center"/>
        <w:rPr>
          <w:rFonts w:ascii="Titillium Web" w:hAnsi="Titillium Web"/>
          <w:color w:val="548ED5"/>
          <w:sz w:val="22"/>
          <w:szCs w:val="22"/>
        </w:rPr>
      </w:pPr>
      <w:r w:rsidRPr="44090BB1">
        <w:rPr>
          <w:rFonts w:ascii="Titillium Web" w:hAnsi="Titillium Web"/>
          <w:color w:val="548ED5"/>
          <w:sz w:val="22"/>
          <w:szCs w:val="22"/>
        </w:rPr>
        <w:t>Dipartimento</w:t>
      </w:r>
      <w:r w:rsidR="00F32D5D" w:rsidRPr="44090BB1">
        <w:rPr>
          <w:rFonts w:ascii="Titillium Web" w:hAnsi="Titillium Web"/>
          <w:color w:val="548ED5"/>
          <w:sz w:val="22"/>
          <w:szCs w:val="22"/>
        </w:rPr>
        <w:t xml:space="preserve"> di </w:t>
      </w:r>
      <w:r w:rsidR="4EB2ECB9" w:rsidRPr="44090BB1">
        <w:rPr>
          <w:rFonts w:ascii="Titillium Web" w:hAnsi="Titillium Web"/>
          <w:color w:val="548ED5"/>
          <w:sz w:val="22"/>
          <w:szCs w:val="22"/>
        </w:rPr>
        <w:t>[</w:t>
      </w:r>
      <w:r w:rsidR="00F32D5D" w:rsidRPr="44090BB1">
        <w:rPr>
          <w:rFonts w:ascii="Titillium Web" w:hAnsi="Titillium Web"/>
          <w:color w:val="548ED5"/>
          <w:sz w:val="22"/>
          <w:szCs w:val="22"/>
        </w:rPr>
        <w:t>…</w:t>
      </w:r>
      <w:r w:rsidR="2CB787EF" w:rsidRPr="44090BB1">
        <w:rPr>
          <w:rFonts w:ascii="Titillium Web" w:hAnsi="Titillium Web"/>
          <w:color w:val="548ED5"/>
          <w:sz w:val="22"/>
          <w:szCs w:val="22"/>
        </w:rPr>
        <w:t>]</w:t>
      </w:r>
    </w:p>
    <w:p w14:paraId="692A79BF" w14:textId="2A6B7EDA" w:rsidR="00771B67" w:rsidRPr="00265E1D" w:rsidRDefault="00191B94" w:rsidP="44090BB1">
      <w:pPr>
        <w:contextualSpacing/>
        <w:jc w:val="center"/>
        <w:rPr>
          <w:rFonts w:ascii="Titillium Web" w:eastAsia="Titillium Web" w:hAnsi="Titillium Web" w:cs="Titillium Web"/>
          <w:color w:val="548ED5"/>
          <w:sz w:val="22"/>
          <w:szCs w:val="22"/>
        </w:rPr>
      </w:pPr>
      <w:r w:rsidRPr="44090BB1">
        <w:rPr>
          <w:rFonts w:ascii="Titillium Web" w:hAnsi="Titillium Web"/>
          <w:color w:val="548ED5"/>
          <w:sz w:val="22"/>
          <w:szCs w:val="22"/>
        </w:rPr>
        <w:t>Triennio</w:t>
      </w:r>
      <w:r w:rsidR="00D429F1" w:rsidRPr="44090BB1">
        <w:rPr>
          <w:rFonts w:ascii="Titillium Web" w:hAnsi="Titillium Web"/>
          <w:color w:val="548ED5"/>
          <w:sz w:val="22"/>
          <w:szCs w:val="22"/>
        </w:rPr>
        <w:t xml:space="preserve"> </w:t>
      </w:r>
      <w:r w:rsidR="7A45AF60" w:rsidRPr="44090BB1">
        <w:rPr>
          <w:rFonts w:ascii="Titillium Web" w:eastAsia="Titillium Web" w:hAnsi="Titillium Web" w:cs="Titillium Web"/>
          <w:color w:val="548ED5"/>
          <w:sz w:val="22"/>
          <w:szCs w:val="22"/>
        </w:rPr>
        <w:t>20xx-20xx</w:t>
      </w:r>
    </w:p>
    <w:p w14:paraId="4DBC3C46" w14:textId="77777777" w:rsidR="00335D6C" w:rsidRPr="00265E1D" w:rsidRDefault="00335D6C">
      <w:pPr>
        <w:jc w:val="both"/>
        <w:rPr>
          <w:rFonts w:ascii="Titillium Web" w:hAnsi="Titillium Web"/>
          <w:i/>
          <w:iCs/>
          <w:spacing w:val="-1"/>
          <w:sz w:val="22"/>
          <w:szCs w:val="22"/>
        </w:rPr>
      </w:pPr>
    </w:p>
    <w:p w14:paraId="09C7E00B" w14:textId="6152F446" w:rsidR="00F32D5D" w:rsidRPr="0074166F" w:rsidRDefault="00DF5752">
      <w:pPr>
        <w:jc w:val="both"/>
        <w:rPr>
          <w:rFonts w:ascii="Titillium Web" w:hAnsi="Titillium Web"/>
          <w:i/>
          <w:iCs/>
          <w:spacing w:val="-1"/>
          <w:sz w:val="22"/>
          <w:szCs w:val="22"/>
        </w:rPr>
      </w:pPr>
      <w:r w:rsidRPr="00265E1D">
        <w:rPr>
          <w:rFonts w:ascii="Titillium Web" w:hAnsi="Titillium Web"/>
          <w:i/>
          <w:iCs/>
          <w:spacing w:val="-1"/>
          <w:sz w:val="22"/>
          <w:szCs w:val="22"/>
        </w:rPr>
        <w:t xml:space="preserve">Il presente </w:t>
      </w:r>
      <w:r w:rsidRPr="0074166F">
        <w:rPr>
          <w:rFonts w:ascii="Titillium Web" w:hAnsi="Titillium Web"/>
          <w:i/>
          <w:iCs/>
          <w:spacing w:val="-1"/>
          <w:sz w:val="22"/>
          <w:szCs w:val="22"/>
        </w:rPr>
        <w:t xml:space="preserve">documento </w:t>
      </w:r>
      <w:r w:rsidR="004D4457" w:rsidRPr="0074166F">
        <w:rPr>
          <w:rFonts w:ascii="Titillium Web" w:hAnsi="Titillium Web"/>
          <w:i/>
          <w:iCs/>
          <w:spacing w:val="-1"/>
          <w:sz w:val="22"/>
          <w:szCs w:val="22"/>
        </w:rPr>
        <w:t>indica il</w:t>
      </w:r>
      <w:r w:rsidRPr="0074166F">
        <w:rPr>
          <w:rFonts w:ascii="Titillium Web" w:hAnsi="Titillium Web"/>
          <w:i/>
          <w:iCs/>
          <w:spacing w:val="-1"/>
          <w:sz w:val="22"/>
          <w:szCs w:val="22"/>
        </w:rPr>
        <w:t xml:space="preserve"> contenuto minimo del Piano Triennale Dipartimentale da compilare su carta intestata del </w:t>
      </w:r>
      <w:r w:rsidR="001C10D3" w:rsidRPr="0074166F">
        <w:rPr>
          <w:rFonts w:ascii="Titillium Web" w:hAnsi="Titillium Web"/>
          <w:i/>
          <w:iCs/>
          <w:spacing w:val="-1"/>
          <w:sz w:val="22"/>
          <w:szCs w:val="22"/>
        </w:rPr>
        <w:t>Dipartimento</w:t>
      </w:r>
      <w:r w:rsidR="00317252" w:rsidRPr="0074166F">
        <w:rPr>
          <w:rFonts w:ascii="Titillium Web" w:hAnsi="Titillium Web"/>
          <w:i/>
          <w:iCs/>
          <w:spacing w:val="-1"/>
          <w:sz w:val="22"/>
          <w:szCs w:val="22"/>
        </w:rPr>
        <w:t xml:space="preserve">, </w:t>
      </w:r>
      <w:r w:rsidR="004D4457" w:rsidRPr="0074166F">
        <w:rPr>
          <w:rFonts w:ascii="Titillium Web" w:hAnsi="Titillium Web"/>
          <w:i/>
          <w:iCs/>
          <w:spacing w:val="-1"/>
          <w:sz w:val="22"/>
          <w:szCs w:val="22"/>
        </w:rPr>
        <w:t xml:space="preserve">sulla base dei seguenti criteri </w:t>
      </w:r>
      <w:r w:rsidR="00317252" w:rsidRPr="0074166F">
        <w:rPr>
          <w:rFonts w:ascii="Titillium Web" w:hAnsi="Titillium Web"/>
          <w:i/>
          <w:iCs/>
          <w:spacing w:val="-1"/>
          <w:sz w:val="22"/>
          <w:szCs w:val="22"/>
        </w:rPr>
        <w:t>formali:</w:t>
      </w:r>
      <w:r w:rsidR="001171EF" w:rsidRPr="0074166F">
        <w:rPr>
          <w:rFonts w:ascii="Titillium Web" w:hAnsi="Titillium Web"/>
          <w:i/>
          <w:iCs/>
          <w:spacing w:val="-1"/>
          <w:sz w:val="22"/>
          <w:szCs w:val="22"/>
        </w:rPr>
        <w:t xml:space="preserve"> carattere</w:t>
      </w:r>
      <w:r w:rsidR="004D4457" w:rsidRPr="0074166F">
        <w:rPr>
          <w:rFonts w:ascii="Titillium Web" w:hAnsi="Titillium Web"/>
          <w:i/>
          <w:iCs/>
          <w:spacing w:val="-1"/>
          <w:sz w:val="22"/>
          <w:szCs w:val="22"/>
        </w:rPr>
        <w:t xml:space="preserve"> Times New Roman </w:t>
      </w:r>
      <w:r w:rsidR="001171EF" w:rsidRPr="0074166F">
        <w:rPr>
          <w:rFonts w:ascii="Titillium Web" w:hAnsi="Titillium Web"/>
          <w:i/>
          <w:iCs/>
          <w:spacing w:val="-1"/>
          <w:sz w:val="22"/>
          <w:szCs w:val="22"/>
        </w:rPr>
        <w:t>11</w:t>
      </w:r>
      <w:r w:rsidR="00913C43" w:rsidRPr="0074166F">
        <w:rPr>
          <w:rFonts w:ascii="Titillium Web" w:hAnsi="Titillium Web"/>
          <w:i/>
          <w:iCs/>
          <w:spacing w:val="-1"/>
          <w:sz w:val="22"/>
          <w:szCs w:val="22"/>
        </w:rPr>
        <w:t xml:space="preserve">, giustificato, lunghezza massima </w:t>
      </w:r>
      <w:r w:rsidR="004D4457" w:rsidRPr="0074166F">
        <w:rPr>
          <w:rFonts w:ascii="Titillium Web" w:hAnsi="Titillium Web"/>
          <w:i/>
          <w:iCs/>
          <w:spacing w:val="-1"/>
          <w:sz w:val="22"/>
          <w:szCs w:val="22"/>
        </w:rPr>
        <w:t>15</w:t>
      </w:r>
      <w:r w:rsidR="00913C43" w:rsidRPr="0074166F">
        <w:rPr>
          <w:rFonts w:ascii="Titillium Web" w:hAnsi="Titillium Web"/>
          <w:i/>
          <w:iCs/>
          <w:spacing w:val="-1"/>
          <w:sz w:val="22"/>
          <w:szCs w:val="22"/>
        </w:rPr>
        <w:t xml:space="preserve"> pagine</w:t>
      </w:r>
      <w:r w:rsidRPr="0074166F">
        <w:rPr>
          <w:rFonts w:ascii="Titillium Web" w:hAnsi="Titillium Web"/>
          <w:i/>
          <w:iCs/>
          <w:spacing w:val="-1"/>
          <w:sz w:val="22"/>
          <w:szCs w:val="22"/>
        </w:rPr>
        <w:t>.</w:t>
      </w:r>
    </w:p>
    <w:p w14:paraId="0EED7F96" w14:textId="77777777" w:rsidR="00B557AB" w:rsidRPr="0074166F" w:rsidRDefault="00B557AB">
      <w:pPr>
        <w:jc w:val="both"/>
        <w:rPr>
          <w:rFonts w:ascii="Titillium Web" w:hAnsi="Titillium Web"/>
          <w:sz w:val="22"/>
          <w:szCs w:val="22"/>
        </w:rPr>
      </w:pPr>
    </w:p>
    <w:p w14:paraId="1CB17567" w14:textId="77777777" w:rsidR="00F32D5D" w:rsidRPr="00265E1D" w:rsidRDefault="00F32D5D">
      <w:pPr>
        <w:pStyle w:val="Paragrafoelenco"/>
        <w:ind w:left="360"/>
        <w:jc w:val="both"/>
        <w:rPr>
          <w:rFonts w:ascii="Titillium Web" w:hAnsi="Titillium Web"/>
          <w:sz w:val="22"/>
          <w:szCs w:val="22"/>
        </w:rPr>
      </w:pPr>
    </w:p>
    <w:p w14:paraId="1AD51443" w14:textId="2A2BD66F" w:rsidR="00F32D5D" w:rsidRPr="00265E1D" w:rsidRDefault="00F32D5D">
      <w:pPr>
        <w:pStyle w:val="Paragrafoelenco"/>
        <w:numPr>
          <w:ilvl w:val="0"/>
          <w:numId w:val="3"/>
        </w:numPr>
        <w:jc w:val="both"/>
        <w:rPr>
          <w:rFonts w:ascii="Titillium Web" w:hAnsi="Titillium Web"/>
          <w:color w:val="548ED5"/>
          <w:sz w:val="22"/>
          <w:szCs w:val="22"/>
        </w:rPr>
      </w:pPr>
      <w:r w:rsidRPr="00265E1D">
        <w:rPr>
          <w:rFonts w:ascii="Titillium Web" w:hAnsi="Titillium Web"/>
          <w:color w:val="548ED5"/>
          <w:sz w:val="22"/>
          <w:szCs w:val="22"/>
        </w:rPr>
        <w:t xml:space="preserve">Contesto e </w:t>
      </w:r>
      <w:r w:rsidR="00A07C2C" w:rsidRPr="00265E1D">
        <w:rPr>
          <w:rFonts w:ascii="Titillium Web" w:hAnsi="Titillium Web"/>
          <w:color w:val="548ED5"/>
          <w:sz w:val="22"/>
          <w:szCs w:val="22"/>
        </w:rPr>
        <w:t>analisi dei punti di forza e di debolezza</w:t>
      </w:r>
      <w:r w:rsidR="00234B2A">
        <w:rPr>
          <w:rFonts w:ascii="Titillium Web" w:hAnsi="Titillium Web"/>
          <w:color w:val="548ED5"/>
          <w:sz w:val="22"/>
          <w:szCs w:val="22"/>
        </w:rPr>
        <w:t xml:space="preserve"> </w:t>
      </w:r>
      <w:r w:rsidR="00234B2A" w:rsidRPr="0074166F">
        <w:rPr>
          <w:rFonts w:ascii="Titillium Web" w:hAnsi="Titillium Web"/>
          <w:color w:val="548ED5"/>
          <w:sz w:val="22"/>
          <w:szCs w:val="22"/>
        </w:rPr>
        <w:t>del Dipartimento</w:t>
      </w:r>
    </w:p>
    <w:p w14:paraId="0CD6C322" w14:textId="77777777" w:rsidR="001D60FA" w:rsidRDefault="001D60FA">
      <w:pPr>
        <w:pStyle w:val="Corpotesto"/>
        <w:spacing w:after="0"/>
        <w:ind w:right="25"/>
        <w:jc w:val="both"/>
        <w:rPr>
          <w:rFonts w:ascii="Titillium Web" w:hAnsi="Titillium Web"/>
          <w:i/>
          <w:iCs/>
          <w:spacing w:val="-1"/>
          <w:sz w:val="22"/>
          <w:szCs w:val="22"/>
        </w:rPr>
      </w:pPr>
    </w:p>
    <w:p w14:paraId="4D29C66C" w14:textId="2983F94F" w:rsidR="00AF1362" w:rsidRPr="007F0381" w:rsidRDefault="0097719C" w:rsidP="757FFDC6">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 xml:space="preserve">La descrizione deve tener conto dei </w:t>
      </w:r>
      <w:r w:rsidR="007D0D0F" w:rsidRPr="007F0381">
        <w:rPr>
          <w:rFonts w:ascii="Titillium Web" w:hAnsi="Titillium Web"/>
          <w:spacing w:val="-1"/>
          <w:sz w:val="22"/>
          <w:szCs w:val="22"/>
        </w:rPr>
        <w:t xml:space="preserve">risultati </w:t>
      </w:r>
      <w:r w:rsidR="00AB2CA2" w:rsidRPr="007F0381">
        <w:rPr>
          <w:rFonts w:ascii="Titillium Web" w:hAnsi="Titillium Web"/>
          <w:spacing w:val="-1"/>
          <w:sz w:val="22"/>
          <w:szCs w:val="22"/>
        </w:rPr>
        <w:t xml:space="preserve">e </w:t>
      </w:r>
      <w:r w:rsidRPr="007F0381">
        <w:rPr>
          <w:rFonts w:ascii="Titillium Web" w:hAnsi="Titillium Web"/>
          <w:spacing w:val="-1"/>
          <w:sz w:val="22"/>
          <w:szCs w:val="22"/>
        </w:rPr>
        <w:t>del</w:t>
      </w:r>
      <w:r w:rsidR="00AB2CA2" w:rsidRPr="007F0381">
        <w:rPr>
          <w:rFonts w:ascii="Titillium Web" w:hAnsi="Titillium Web"/>
          <w:spacing w:val="-1"/>
          <w:sz w:val="22"/>
          <w:szCs w:val="22"/>
        </w:rPr>
        <w:t>l</w:t>
      </w:r>
      <w:r w:rsidR="004D4457" w:rsidRPr="007F0381">
        <w:rPr>
          <w:rFonts w:ascii="Titillium Web" w:hAnsi="Titillium Web"/>
          <w:spacing w:val="-1"/>
          <w:sz w:val="22"/>
          <w:szCs w:val="22"/>
        </w:rPr>
        <w:t xml:space="preserve">’analisi effettuata </w:t>
      </w:r>
      <w:r w:rsidR="00AB2CA2" w:rsidRPr="007F0381">
        <w:rPr>
          <w:rFonts w:ascii="Titillium Web" w:hAnsi="Titillium Web"/>
          <w:spacing w:val="-1"/>
          <w:sz w:val="22"/>
          <w:szCs w:val="22"/>
        </w:rPr>
        <w:t>nel corso del</w:t>
      </w:r>
      <w:r w:rsidR="00EC3664" w:rsidRPr="007F0381">
        <w:rPr>
          <w:rFonts w:ascii="Titillium Web" w:hAnsi="Titillium Web"/>
          <w:spacing w:val="-1"/>
          <w:sz w:val="22"/>
          <w:szCs w:val="22"/>
        </w:rPr>
        <w:t xml:space="preserve">l’attività di monitoraggio </w:t>
      </w:r>
      <w:r w:rsidR="001354FF" w:rsidRPr="007F0381">
        <w:rPr>
          <w:rFonts w:ascii="Titillium Web" w:hAnsi="Titillium Web"/>
          <w:spacing w:val="-1"/>
          <w:sz w:val="22"/>
          <w:szCs w:val="22"/>
        </w:rPr>
        <w:t xml:space="preserve">finale </w:t>
      </w:r>
      <w:r w:rsidR="00EC3664" w:rsidRPr="007F0381">
        <w:rPr>
          <w:rFonts w:ascii="Titillium Web" w:hAnsi="Titillium Web"/>
          <w:spacing w:val="-1"/>
          <w:sz w:val="22"/>
          <w:szCs w:val="22"/>
        </w:rPr>
        <w:t>e di riesam</w:t>
      </w:r>
      <w:r w:rsidR="00332396" w:rsidRPr="007F0381">
        <w:rPr>
          <w:rFonts w:ascii="Titillium Web" w:hAnsi="Titillium Web"/>
          <w:spacing w:val="-1"/>
          <w:sz w:val="22"/>
          <w:szCs w:val="22"/>
        </w:rPr>
        <w:t xml:space="preserve">e. </w:t>
      </w:r>
      <w:r w:rsidR="000B1ADF" w:rsidRPr="007F0381">
        <w:rPr>
          <w:rFonts w:ascii="Titillium Web" w:hAnsi="Titillium Web"/>
          <w:spacing w:val="-1"/>
          <w:sz w:val="22"/>
          <w:szCs w:val="22"/>
        </w:rPr>
        <w:t>Più precisamente</w:t>
      </w:r>
      <w:r w:rsidR="00AB2CA2" w:rsidRPr="007F0381">
        <w:rPr>
          <w:rFonts w:ascii="Titillium Web" w:hAnsi="Titillium Web"/>
          <w:spacing w:val="-1"/>
          <w:sz w:val="22"/>
          <w:szCs w:val="22"/>
        </w:rPr>
        <w:t>,</w:t>
      </w:r>
      <w:r w:rsidR="00E67B56" w:rsidRPr="007F0381">
        <w:rPr>
          <w:rFonts w:ascii="Titillium Web" w:hAnsi="Titillium Web"/>
          <w:spacing w:val="-1"/>
          <w:sz w:val="22"/>
          <w:szCs w:val="22"/>
        </w:rPr>
        <w:t xml:space="preserve"> rispetto alle attività di ricerca, di </w:t>
      </w:r>
      <w:r w:rsidR="00AE1249" w:rsidRPr="007F0381">
        <w:rPr>
          <w:rFonts w:ascii="Titillium Web" w:hAnsi="Titillium Web"/>
          <w:spacing w:val="-1"/>
          <w:sz w:val="22"/>
          <w:szCs w:val="22"/>
        </w:rPr>
        <w:t>didattica</w:t>
      </w:r>
      <w:r w:rsidR="18C6754F" w:rsidRPr="007F0381">
        <w:rPr>
          <w:rFonts w:ascii="Titillium Web" w:hAnsi="Titillium Web"/>
          <w:spacing w:val="-1"/>
          <w:sz w:val="22"/>
          <w:szCs w:val="22"/>
        </w:rPr>
        <w:t>,</w:t>
      </w:r>
      <w:r w:rsidR="00AE1249" w:rsidRPr="007F0381">
        <w:rPr>
          <w:rFonts w:ascii="Titillium Web" w:hAnsi="Titillium Web"/>
          <w:spacing w:val="-1"/>
          <w:sz w:val="22"/>
          <w:szCs w:val="22"/>
        </w:rPr>
        <w:t xml:space="preserve"> di valorizzazione delle conoscenze</w:t>
      </w:r>
      <w:r w:rsidR="3FBB2336" w:rsidRPr="007F0381">
        <w:rPr>
          <w:rFonts w:ascii="Titillium Web" w:hAnsi="Titillium Web"/>
          <w:spacing w:val="-1"/>
          <w:sz w:val="22"/>
          <w:szCs w:val="22"/>
        </w:rPr>
        <w:t xml:space="preserve"> e di internazionalizzazione, </w:t>
      </w:r>
      <w:r w:rsidR="002F2AF9" w:rsidRPr="007F0381">
        <w:rPr>
          <w:rFonts w:ascii="Titillium Web" w:hAnsi="Titillium Web"/>
          <w:spacing w:val="-1"/>
          <w:sz w:val="22"/>
          <w:szCs w:val="22"/>
        </w:rPr>
        <w:t>è necessario proporre un’autovalutazione</w:t>
      </w:r>
      <w:r w:rsidR="00141E3E" w:rsidRPr="007F0381">
        <w:rPr>
          <w:rFonts w:ascii="Titillium Web" w:hAnsi="Titillium Web"/>
          <w:spacing w:val="-1"/>
          <w:sz w:val="22"/>
          <w:szCs w:val="22"/>
        </w:rPr>
        <w:t xml:space="preserve"> </w:t>
      </w:r>
      <w:r w:rsidR="002F2AF9" w:rsidRPr="007F0381">
        <w:rPr>
          <w:rFonts w:ascii="Titillium Web" w:hAnsi="Titillium Web"/>
          <w:spacing w:val="-1"/>
          <w:sz w:val="22"/>
          <w:szCs w:val="22"/>
        </w:rPr>
        <w:t xml:space="preserve">dei punti di forza e di debolezza del </w:t>
      </w:r>
      <w:r w:rsidR="001C10D3" w:rsidRPr="007F0381">
        <w:rPr>
          <w:rFonts w:ascii="Titillium Web" w:hAnsi="Titillium Web"/>
          <w:spacing w:val="-1"/>
          <w:sz w:val="22"/>
          <w:szCs w:val="22"/>
        </w:rPr>
        <w:t>Dipartimento</w:t>
      </w:r>
      <w:r w:rsidR="002F2AF9" w:rsidRPr="007F0381">
        <w:rPr>
          <w:rFonts w:ascii="Titillium Web" w:hAnsi="Titillium Web"/>
          <w:spacing w:val="-1"/>
          <w:sz w:val="22"/>
          <w:szCs w:val="22"/>
        </w:rPr>
        <w:t xml:space="preserve"> nonché </w:t>
      </w:r>
      <w:r w:rsidR="00075807" w:rsidRPr="007F0381">
        <w:rPr>
          <w:rFonts w:ascii="Titillium Web" w:hAnsi="Titillium Web"/>
          <w:spacing w:val="-1"/>
          <w:sz w:val="22"/>
          <w:szCs w:val="22"/>
        </w:rPr>
        <w:t>un</w:t>
      </w:r>
      <w:r w:rsidR="00677751" w:rsidRPr="007F0381">
        <w:rPr>
          <w:rFonts w:ascii="Titillium Web" w:hAnsi="Titillium Web"/>
          <w:spacing w:val="-1"/>
          <w:sz w:val="22"/>
          <w:szCs w:val="22"/>
        </w:rPr>
        <w:t>a</w:t>
      </w:r>
      <w:r w:rsidR="00075807" w:rsidRPr="007F0381">
        <w:rPr>
          <w:rFonts w:ascii="Titillium Web" w:hAnsi="Titillium Web"/>
          <w:spacing w:val="-1"/>
          <w:sz w:val="22"/>
          <w:szCs w:val="22"/>
        </w:rPr>
        <w:t xml:space="preserve"> chiara definizione </w:t>
      </w:r>
      <w:r w:rsidR="00580D94" w:rsidRPr="007F0381">
        <w:rPr>
          <w:rFonts w:ascii="Titillium Web" w:hAnsi="Titillium Web"/>
          <w:spacing w:val="-1"/>
          <w:sz w:val="22"/>
          <w:szCs w:val="22"/>
        </w:rPr>
        <w:t>degli ambiti</w:t>
      </w:r>
      <w:r w:rsidR="00075807" w:rsidRPr="007F0381">
        <w:rPr>
          <w:rFonts w:ascii="Titillium Web" w:hAnsi="Titillium Web"/>
          <w:spacing w:val="-1"/>
          <w:sz w:val="22"/>
          <w:szCs w:val="22"/>
        </w:rPr>
        <w:t xml:space="preserve"> di miglioramento</w:t>
      </w:r>
      <w:r w:rsidR="00836CBB" w:rsidRPr="007F0381">
        <w:rPr>
          <w:rFonts w:ascii="Titillium Web" w:hAnsi="Titillium Web"/>
          <w:spacing w:val="-1"/>
          <w:sz w:val="22"/>
          <w:szCs w:val="22"/>
        </w:rPr>
        <w:t>,</w:t>
      </w:r>
      <w:r w:rsidR="00C73646" w:rsidRPr="007F0381">
        <w:rPr>
          <w:rFonts w:ascii="Titillium Web" w:hAnsi="Titillium Web"/>
          <w:spacing w:val="-1"/>
          <w:sz w:val="22"/>
          <w:szCs w:val="22"/>
        </w:rPr>
        <w:t xml:space="preserve"> dopo aver brevemente </w:t>
      </w:r>
      <w:r w:rsidR="00836CBB" w:rsidRPr="007F0381">
        <w:rPr>
          <w:rFonts w:ascii="Titillium Web" w:hAnsi="Titillium Web"/>
          <w:spacing w:val="-1"/>
          <w:sz w:val="22"/>
          <w:szCs w:val="22"/>
        </w:rPr>
        <w:t>riepilogato i principali risultati raggiunti nel triennio precedente</w:t>
      </w:r>
      <w:r w:rsidR="00075807" w:rsidRPr="007F0381">
        <w:rPr>
          <w:rFonts w:ascii="Titillium Web" w:hAnsi="Titillium Web"/>
          <w:spacing w:val="-1"/>
          <w:sz w:val="22"/>
          <w:szCs w:val="22"/>
        </w:rPr>
        <w:t xml:space="preserve">. </w:t>
      </w:r>
      <w:r w:rsidR="004D4457" w:rsidRPr="007F0381">
        <w:rPr>
          <w:rFonts w:ascii="Titillium Web" w:hAnsi="Titillium Web"/>
          <w:spacing w:val="-1"/>
          <w:sz w:val="22"/>
          <w:szCs w:val="22"/>
        </w:rPr>
        <w:t>Per quanto riguarda le</w:t>
      </w:r>
      <w:r w:rsidR="0029323E" w:rsidRPr="007F0381">
        <w:rPr>
          <w:rFonts w:ascii="Titillium Web" w:hAnsi="Titillium Web"/>
          <w:spacing w:val="-1"/>
          <w:sz w:val="22"/>
          <w:szCs w:val="22"/>
        </w:rPr>
        <w:t xml:space="preserve"> attività di internazionalizzazione del </w:t>
      </w:r>
      <w:r w:rsidR="004D4457" w:rsidRPr="007F0381">
        <w:rPr>
          <w:rFonts w:ascii="Titillium Web" w:hAnsi="Titillium Web"/>
          <w:spacing w:val="-1"/>
          <w:sz w:val="22"/>
          <w:szCs w:val="22"/>
        </w:rPr>
        <w:t>D</w:t>
      </w:r>
      <w:r w:rsidR="0029323E" w:rsidRPr="007F0381">
        <w:rPr>
          <w:rFonts w:ascii="Titillium Web" w:hAnsi="Titillium Web"/>
          <w:spacing w:val="-1"/>
          <w:sz w:val="22"/>
          <w:szCs w:val="22"/>
        </w:rPr>
        <w:t>ipartimento</w:t>
      </w:r>
      <w:r w:rsidR="0005690E" w:rsidRPr="007F0381">
        <w:rPr>
          <w:rFonts w:ascii="Titillium Web" w:hAnsi="Titillium Web"/>
          <w:spacing w:val="-1"/>
          <w:sz w:val="22"/>
          <w:szCs w:val="22"/>
        </w:rPr>
        <w:t>,</w:t>
      </w:r>
      <w:r w:rsidR="0029323E" w:rsidRPr="007F0381">
        <w:rPr>
          <w:rFonts w:ascii="Titillium Web" w:hAnsi="Titillium Web"/>
          <w:spacing w:val="-1"/>
          <w:sz w:val="22"/>
          <w:szCs w:val="22"/>
        </w:rPr>
        <w:t xml:space="preserve"> </w:t>
      </w:r>
      <w:r w:rsidR="004D4457" w:rsidRPr="007F0381">
        <w:rPr>
          <w:rFonts w:ascii="Titillium Web" w:hAnsi="Titillium Web"/>
          <w:spacing w:val="-1"/>
          <w:sz w:val="22"/>
          <w:szCs w:val="22"/>
        </w:rPr>
        <w:t xml:space="preserve">è opportuno inserire </w:t>
      </w:r>
      <w:r w:rsidR="0005690E" w:rsidRPr="007F0381">
        <w:rPr>
          <w:rFonts w:ascii="Titillium Web" w:hAnsi="Titillium Web"/>
          <w:spacing w:val="-1"/>
          <w:sz w:val="22"/>
          <w:szCs w:val="22"/>
        </w:rPr>
        <w:t>l’</w:t>
      </w:r>
      <w:r w:rsidR="0029323E" w:rsidRPr="007F0381">
        <w:rPr>
          <w:rFonts w:ascii="Titillium Web" w:hAnsi="Titillium Web"/>
          <w:spacing w:val="-1"/>
          <w:sz w:val="22"/>
          <w:szCs w:val="22"/>
        </w:rPr>
        <w:t xml:space="preserve">analisi </w:t>
      </w:r>
      <w:r w:rsidR="004D4457" w:rsidRPr="007F0381">
        <w:rPr>
          <w:rFonts w:ascii="Titillium Web" w:hAnsi="Titillium Web"/>
          <w:spacing w:val="-1"/>
          <w:sz w:val="22"/>
          <w:szCs w:val="22"/>
        </w:rPr>
        <w:t>del</w:t>
      </w:r>
      <w:r w:rsidR="0029323E" w:rsidRPr="007F0381">
        <w:rPr>
          <w:rFonts w:ascii="Titillium Web" w:hAnsi="Titillium Web"/>
          <w:spacing w:val="-1"/>
          <w:sz w:val="22"/>
          <w:szCs w:val="22"/>
        </w:rPr>
        <w:t xml:space="preserve"> contesto </w:t>
      </w:r>
      <w:r w:rsidR="004D4457" w:rsidRPr="007F0381">
        <w:rPr>
          <w:rFonts w:ascii="Titillium Web" w:hAnsi="Titillium Web"/>
          <w:spacing w:val="-1"/>
          <w:sz w:val="22"/>
          <w:szCs w:val="22"/>
        </w:rPr>
        <w:t xml:space="preserve">nel </w:t>
      </w:r>
      <w:r w:rsidR="0029323E" w:rsidRPr="007F0381">
        <w:rPr>
          <w:rFonts w:ascii="Titillium Web" w:hAnsi="Titillium Web"/>
          <w:spacing w:val="-1"/>
          <w:sz w:val="22"/>
          <w:szCs w:val="22"/>
        </w:rPr>
        <w:t xml:space="preserve">paragrafo </w:t>
      </w:r>
      <w:r w:rsidR="00934E6A" w:rsidRPr="007F0381">
        <w:rPr>
          <w:rFonts w:ascii="Titillium Web" w:hAnsi="Titillium Web"/>
          <w:spacing w:val="-1"/>
          <w:sz w:val="22"/>
          <w:szCs w:val="22"/>
        </w:rPr>
        <w:t>1.1 se relativa</w:t>
      </w:r>
      <w:r w:rsidR="0029323E" w:rsidRPr="007F0381">
        <w:rPr>
          <w:rFonts w:ascii="Titillium Web" w:hAnsi="Titillium Web"/>
          <w:spacing w:val="-1"/>
          <w:sz w:val="22"/>
          <w:szCs w:val="22"/>
        </w:rPr>
        <w:t xml:space="preserve"> alla didattica, </w:t>
      </w:r>
      <w:r w:rsidR="004D4457" w:rsidRPr="007F0381">
        <w:rPr>
          <w:rFonts w:ascii="Titillium Web" w:hAnsi="Titillium Web"/>
          <w:spacing w:val="-1"/>
          <w:sz w:val="22"/>
          <w:szCs w:val="22"/>
        </w:rPr>
        <w:t>n</w:t>
      </w:r>
      <w:r w:rsidR="4B246E7C" w:rsidRPr="007F0381">
        <w:rPr>
          <w:rFonts w:ascii="Titillium Web" w:hAnsi="Titillium Web"/>
          <w:spacing w:val="-1"/>
          <w:sz w:val="22"/>
          <w:szCs w:val="22"/>
        </w:rPr>
        <w:t>e</w:t>
      </w:r>
      <w:r w:rsidR="00934E6A" w:rsidRPr="007F0381">
        <w:rPr>
          <w:rFonts w:ascii="Titillium Web" w:hAnsi="Titillium Web"/>
          <w:spacing w:val="-1"/>
          <w:sz w:val="22"/>
          <w:szCs w:val="22"/>
        </w:rPr>
        <w:t xml:space="preserve">l paragrafo 1.2 se relativa </w:t>
      </w:r>
      <w:r w:rsidR="0029323E" w:rsidRPr="007F0381">
        <w:rPr>
          <w:rFonts w:ascii="Titillium Web" w:hAnsi="Titillium Web"/>
          <w:spacing w:val="-1"/>
          <w:sz w:val="22"/>
          <w:szCs w:val="22"/>
        </w:rPr>
        <w:t>alla ricerca</w:t>
      </w:r>
      <w:r w:rsidR="00934E6A" w:rsidRPr="007F0381">
        <w:rPr>
          <w:rFonts w:ascii="Titillium Web" w:hAnsi="Titillium Web"/>
          <w:spacing w:val="-1"/>
          <w:sz w:val="22"/>
          <w:szCs w:val="22"/>
        </w:rPr>
        <w:t xml:space="preserve"> e </w:t>
      </w:r>
      <w:r w:rsidR="004D4457" w:rsidRPr="007F0381">
        <w:rPr>
          <w:rFonts w:ascii="Titillium Web" w:hAnsi="Titillium Web"/>
          <w:spacing w:val="-1"/>
          <w:sz w:val="22"/>
          <w:szCs w:val="22"/>
        </w:rPr>
        <w:t>n</w:t>
      </w:r>
      <w:r w:rsidR="0EF2005C" w:rsidRPr="007F0381">
        <w:rPr>
          <w:rFonts w:ascii="Titillium Web" w:hAnsi="Titillium Web"/>
          <w:spacing w:val="-1"/>
          <w:sz w:val="22"/>
          <w:szCs w:val="22"/>
        </w:rPr>
        <w:t>el</w:t>
      </w:r>
      <w:r w:rsidR="00934E6A" w:rsidRPr="007F0381">
        <w:rPr>
          <w:rFonts w:ascii="Titillium Web" w:hAnsi="Titillium Web"/>
          <w:spacing w:val="-1"/>
          <w:sz w:val="22"/>
          <w:szCs w:val="22"/>
        </w:rPr>
        <w:t xml:space="preserve"> paragrafo 1.3 se inerente </w:t>
      </w:r>
      <w:r w:rsidR="0005690E" w:rsidRPr="007F0381">
        <w:rPr>
          <w:rFonts w:ascii="Titillium Web" w:hAnsi="Titillium Web"/>
          <w:spacing w:val="-1"/>
          <w:sz w:val="22"/>
          <w:szCs w:val="22"/>
        </w:rPr>
        <w:t>al</w:t>
      </w:r>
      <w:r w:rsidR="00934E6A" w:rsidRPr="007F0381">
        <w:rPr>
          <w:rFonts w:ascii="Titillium Web" w:hAnsi="Titillium Web"/>
          <w:spacing w:val="-1"/>
          <w:sz w:val="22"/>
          <w:szCs w:val="22"/>
        </w:rPr>
        <w:t xml:space="preserve">la </w:t>
      </w:r>
      <w:r w:rsidR="0029323E" w:rsidRPr="007F0381">
        <w:rPr>
          <w:rFonts w:ascii="Titillium Web" w:hAnsi="Titillium Web"/>
          <w:spacing w:val="-1"/>
          <w:sz w:val="22"/>
          <w:szCs w:val="22"/>
        </w:rPr>
        <w:t>valorizzazione delle conoscenze e impatto sociale</w:t>
      </w:r>
      <w:r w:rsidR="00934E6A" w:rsidRPr="007F0381">
        <w:rPr>
          <w:rFonts w:ascii="Titillium Web" w:hAnsi="Titillium Web"/>
          <w:spacing w:val="-1"/>
          <w:sz w:val="22"/>
          <w:szCs w:val="22"/>
        </w:rPr>
        <w:t>.</w:t>
      </w:r>
    </w:p>
    <w:p w14:paraId="2B22F02F" w14:textId="1ECEF377" w:rsidR="00AE1249" w:rsidRPr="007F0381" w:rsidRDefault="0082390F" w:rsidP="757FFDC6">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L’</w:t>
      </w:r>
      <w:r w:rsidR="004F0AA5" w:rsidRPr="007F0381">
        <w:rPr>
          <w:rFonts w:ascii="Titillium Web" w:hAnsi="Titillium Web"/>
          <w:spacing w:val="-1"/>
          <w:sz w:val="22"/>
          <w:szCs w:val="22"/>
        </w:rPr>
        <w:t xml:space="preserve">analisi dovrà essere </w:t>
      </w:r>
      <w:r w:rsidR="0097719C" w:rsidRPr="007F0381">
        <w:rPr>
          <w:rFonts w:ascii="Titillium Web" w:hAnsi="Titillium Web"/>
          <w:spacing w:val="-1"/>
          <w:sz w:val="22"/>
          <w:szCs w:val="22"/>
        </w:rPr>
        <w:t xml:space="preserve">articolata </w:t>
      </w:r>
      <w:r w:rsidRPr="007F0381">
        <w:rPr>
          <w:rFonts w:ascii="Titillium Web" w:hAnsi="Titillium Web"/>
          <w:spacing w:val="-1"/>
          <w:sz w:val="22"/>
          <w:szCs w:val="22"/>
        </w:rPr>
        <w:t>i</w:t>
      </w:r>
      <w:r w:rsidR="00D74288" w:rsidRPr="007F0381">
        <w:rPr>
          <w:rFonts w:ascii="Titillium Web" w:hAnsi="Titillium Web"/>
          <w:spacing w:val="-1"/>
          <w:sz w:val="22"/>
          <w:szCs w:val="22"/>
        </w:rPr>
        <w:t>n appositi s</w:t>
      </w:r>
      <w:r w:rsidR="00AE1249" w:rsidRPr="007F0381">
        <w:rPr>
          <w:rFonts w:ascii="Titillium Web" w:hAnsi="Titillium Web"/>
          <w:spacing w:val="-1"/>
          <w:sz w:val="22"/>
          <w:szCs w:val="22"/>
        </w:rPr>
        <w:t>ottoparagrafi</w:t>
      </w:r>
      <w:r w:rsidRPr="007F0381">
        <w:rPr>
          <w:rFonts w:ascii="Titillium Web" w:hAnsi="Titillium Web"/>
          <w:spacing w:val="-1"/>
          <w:sz w:val="22"/>
          <w:szCs w:val="22"/>
        </w:rPr>
        <w:t>.</w:t>
      </w:r>
    </w:p>
    <w:p w14:paraId="2A897EE5" w14:textId="77777777" w:rsidR="0066298D" w:rsidRDefault="0066298D" w:rsidP="757FFDC6">
      <w:pPr>
        <w:pStyle w:val="Corpotesto"/>
        <w:spacing w:after="0"/>
        <w:ind w:right="25"/>
        <w:jc w:val="both"/>
        <w:rPr>
          <w:rFonts w:ascii="Titillium Web" w:hAnsi="Titillium Web"/>
          <w:spacing w:val="-1"/>
          <w:sz w:val="22"/>
          <w:szCs w:val="22"/>
        </w:rPr>
      </w:pPr>
    </w:p>
    <w:p w14:paraId="5E65EC78" w14:textId="5BD918C7" w:rsidR="00556BB0" w:rsidRPr="001D60FA" w:rsidRDefault="00AE1249" w:rsidP="001D60FA">
      <w:pPr>
        <w:pStyle w:val="Paragrafoelenco"/>
        <w:ind w:left="360"/>
        <w:jc w:val="both"/>
        <w:rPr>
          <w:rFonts w:ascii="Titillium Web" w:hAnsi="Titillium Web"/>
          <w:color w:val="548ED5"/>
          <w:sz w:val="22"/>
          <w:szCs w:val="22"/>
        </w:rPr>
      </w:pPr>
      <w:r w:rsidRPr="001D60FA">
        <w:rPr>
          <w:rFonts w:ascii="Titillium Web" w:hAnsi="Titillium Web"/>
          <w:color w:val="548ED5"/>
          <w:sz w:val="22"/>
          <w:szCs w:val="22"/>
        </w:rPr>
        <w:t xml:space="preserve">1.1 </w:t>
      </w:r>
      <w:r w:rsidR="00375F76" w:rsidRPr="001D60FA">
        <w:rPr>
          <w:rFonts w:ascii="Titillium Web" w:hAnsi="Titillium Web"/>
          <w:color w:val="548ED5"/>
          <w:sz w:val="22"/>
          <w:szCs w:val="22"/>
        </w:rPr>
        <w:t>Analisi della didattica del Dipartimento</w:t>
      </w:r>
      <w:r w:rsidR="00893D45" w:rsidRPr="001D60FA">
        <w:rPr>
          <w:rFonts w:ascii="Titillium Web" w:hAnsi="Titillium Web"/>
          <w:color w:val="548ED5"/>
          <w:sz w:val="22"/>
          <w:szCs w:val="22"/>
        </w:rPr>
        <w:t>,</w:t>
      </w:r>
      <w:r w:rsidR="00375F76" w:rsidRPr="001D60FA">
        <w:rPr>
          <w:rFonts w:ascii="Titillium Web" w:hAnsi="Titillium Web"/>
          <w:color w:val="548ED5"/>
          <w:sz w:val="22"/>
          <w:szCs w:val="22"/>
        </w:rPr>
        <w:t xml:space="preserve"> p</w:t>
      </w:r>
      <w:r w:rsidR="00556BB0" w:rsidRPr="001D60FA">
        <w:rPr>
          <w:rFonts w:ascii="Titillium Web" w:hAnsi="Titillium Web"/>
          <w:color w:val="548ED5"/>
          <w:sz w:val="22"/>
          <w:szCs w:val="22"/>
        </w:rPr>
        <w:t xml:space="preserve">unti di forza e di debolezza e principali ambiti di intervento </w:t>
      </w:r>
    </w:p>
    <w:p w14:paraId="4540CAEE" w14:textId="77777777" w:rsidR="001D60FA" w:rsidRDefault="001D60FA" w:rsidP="00556BB0">
      <w:pPr>
        <w:pStyle w:val="Corpotesto"/>
        <w:spacing w:after="0"/>
        <w:ind w:right="23"/>
        <w:jc w:val="both"/>
        <w:rPr>
          <w:rFonts w:ascii="Titillium Web" w:hAnsi="Titillium Web"/>
          <w:spacing w:val="-1"/>
          <w:sz w:val="22"/>
          <w:szCs w:val="22"/>
        </w:rPr>
      </w:pPr>
    </w:p>
    <w:p w14:paraId="7B6A72E5" w14:textId="204435A2" w:rsidR="00556BB0" w:rsidRPr="007F0381" w:rsidRDefault="004D4457"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Analizzare</w:t>
      </w:r>
      <w:r w:rsidR="00556BB0" w:rsidRPr="007F0381">
        <w:rPr>
          <w:rFonts w:ascii="Titillium Web" w:hAnsi="Titillium Web"/>
          <w:spacing w:val="-1"/>
          <w:sz w:val="22"/>
          <w:szCs w:val="22"/>
        </w:rPr>
        <w:t>, su base documentale, l’attività didattica del Dipartimento. È necessario inserire una breve descrizione dei principali risultati conseguiti nel periodo precedente alla nuova pianificazione. Ove possibile</w:t>
      </w:r>
      <w:r w:rsidR="0097719C" w:rsidRPr="007F0381">
        <w:rPr>
          <w:rFonts w:ascii="Titillium Web" w:hAnsi="Titillium Web"/>
          <w:spacing w:val="-1"/>
          <w:sz w:val="22"/>
          <w:szCs w:val="22"/>
        </w:rPr>
        <w:t>,</w:t>
      </w:r>
      <w:r w:rsidR="00556BB0" w:rsidRPr="007F0381">
        <w:rPr>
          <w:rFonts w:ascii="Titillium Web" w:hAnsi="Titillium Web"/>
          <w:spacing w:val="-1"/>
          <w:sz w:val="22"/>
          <w:szCs w:val="22"/>
        </w:rPr>
        <w:t xml:space="preserve"> fornire una sintesi dei principali risultati riferibili agli obiettivi pluriennali indicati nel precedente PTD, evidenziando gli scostamenti tra quanto atteso e quanto conseguito.</w:t>
      </w:r>
    </w:p>
    <w:p w14:paraId="3DC6C61C" w14:textId="4413E745"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La base documentale può includere:</w:t>
      </w:r>
    </w:p>
    <w:p w14:paraId="0DAAF106" w14:textId="175AB122" w:rsidR="00556BB0" w:rsidRPr="007F0381" w:rsidRDefault="00556BB0" w:rsidP="00556BB0">
      <w:pPr>
        <w:pStyle w:val="Corpotesto"/>
        <w:spacing w:after="0"/>
        <w:ind w:right="23"/>
        <w:jc w:val="both"/>
        <w:rPr>
          <w:rFonts w:ascii="Titillium Web" w:hAnsi="Titillium Web"/>
          <w:spacing w:val="-1"/>
          <w:sz w:val="22"/>
          <w:szCs w:val="22"/>
        </w:rPr>
      </w:pPr>
      <w:r w:rsidRPr="00265E1D">
        <w:rPr>
          <w:rFonts w:ascii="Titillium Web" w:hAnsi="Titillium Web"/>
          <w:spacing w:val="-1"/>
          <w:sz w:val="22"/>
          <w:szCs w:val="22"/>
        </w:rPr>
        <w:t>-</w:t>
      </w:r>
      <w:r w:rsidRPr="00265E1D">
        <w:rPr>
          <w:rFonts w:ascii="Titillium Web" w:hAnsi="Titillium Web"/>
          <w:spacing w:val="-1"/>
          <w:sz w:val="22"/>
          <w:szCs w:val="22"/>
        </w:rPr>
        <w:tab/>
      </w:r>
      <w:r w:rsidRPr="007F0381">
        <w:rPr>
          <w:rFonts w:ascii="Titillium Web" w:hAnsi="Titillium Web"/>
          <w:spacing w:val="-1"/>
          <w:sz w:val="22"/>
          <w:szCs w:val="22"/>
        </w:rPr>
        <w:t xml:space="preserve">verbali </w:t>
      </w:r>
      <w:r w:rsidR="004D4457" w:rsidRPr="007F0381">
        <w:rPr>
          <w:rFonts w:ascii="Titillium Web" w:hAnsi="Titillium Web"/>
          <w:spacing w:val="-1"/>
          <w:sz w:val="22"/>
          <w:szCs w:val="22"/>
        </w:rPr>
        <w:t>de</w:t>
      </w:r>
      <w:r w:rsidR="0097719C" w:rsidRPr="007F0381">
        <w:rPr>
          <w:rFonts w:ascii="Titillium Web" w:hAnsi="Titillium Web"/>
          <w:spacing w:val="-1"/>
          <w:sz w:val="22"/>
          <w:szCs w:val="22"/>
        </w:rPr>
        <w:t>i</w:t>
      </w:r>
      <w:r w:rsidR="004D4457" w:rsidRPr="007F0381">
        <w:rPr>
          <w:rFonts w:ascii="Titillium Web" w:hAnsi="Titillium Web"/>
          <w:spacing w:val="-1"/>
          <w:sz w:val="22"/>
          <w:szCs w:val="22"/>
        </w:rPr>
        <w:t xml:space="preserve"> C</w:t>
      </w:r>
      <w:r w:rsidRPr="007F0381">
        <w:rPr>
          <w:rFonts w:ascii="Titillium Web" w:hAnsi="Titillium Web"/>
          <w:spacing w:val="-1"/>
          <w:sz w:val="22"/>
          <w:szCs w:val="22"/>
        </w:rPr>
        <w:t>onsigli di Corso di Studio (</w:t>
      </w:r>
      <w:proofErr w:type="spellStart"/>
      <w:r w:rsidRPr="007F0381">
        <w:rPr>
          <w:rFonts w:ascii="Titillium Web" w:hAnsi="Titillium Web"/>
          <w:spacing w:val="-1"/>
          <w:sz w:val="22"/>
          <w:szCs w:val="22"/>
        </w:rPr>
        <w:t>CdS</w:t>
      </w:r>
      <w:proofErr w:type="spellEnd"/>
      <w:r w:rsidRPr="007F0381">
        <w:rPr>
          <w:rFonts w:ascii="Titillium Web" w:hAnsi="Titillium Web"/>
          <w:spacing w:val="-1"/>
          <w:sz w:val="22"/>
          <w:szCs w:val="22"/>
        </w:rPr>
        <w:t>) e di Dipartimento</w:t>
      </w:r>
      <w:r w:rsidR="007F0381">
        <w:rPr>
          <w:rFonts w:ascii="Titillium Web" w:hAnsi="Titillium Web"/>
          <w:spacing w:val="-1"/>
          <w:sz w:val="22"/>
          <w:szCs w:val="22"/>
        </w:rPr>
        <w:t>,</w:t>
      </w:r>
    </w:p>
    <w:p w14:paraId="71ED2647" w14:textId="1B1D040C"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schede dell’ultimo monitoraggio (SMA) del </w:t>
      </w:r>
      <w:proofErr w:type="spellStart"/>
      <w:r w:rsidRPr="007F0381">
        <w:rPr>
          <w:rFonts w:ascii="Titillium Web" w:hAnsi="Titillium Web"/>
          <w:spacing w:val="-1"/>
          <w:sz w:val="22"/>
          <w:szCs w:val="22"/>
        </w:rPr>
        <w:t>CdS</w:t>
      </w:r>
      <w:proofErr w:type="spellEnd"/>
      <w:r w:rsidR="007F0381">
        <w:rPr>
          <w:rFonts w:ascii="Titillium Web" w:hAnsi="Titillium Web"/>
          <w:spacing w:val="-1"/>
          <w:sz w:val="22"/>
          <w:szCs w:val="22"/>
        </w:rPr>
        <w:t>,</w:t>
      </w:r>
    </w:p>
    <w:p w14:paraId="31E26D5A" w14:textId="49041F08"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riesame ciclico (contenente obiettivi e azioni correttive) dei </w:t>
      </w:r>
      <w:proofErr w:type="spellStart"/>
      <w:r w:rsidRPr="007F0381">
        <w:rPr>
          <w:rFonts w:ascii="Titillium Web" w:hAnsi="Titillium Web"/>
          <w:spacing w:val="-1"/>
          <w:sz w:val="22"/>
          <w:szCs w:val="22"/>
        </w:rPr>
        <w:t>CdS</w:t>
      </w:r>
      <w:proofErr w:type="spellEnd"/>
      <w:r w:rsidR="007F0381">
        <w:rPr>
          <w:rFonts w:ascii="Titillium Web" w:hAnsi="Titillium Web"/>
          <w:spacing w:val="-1"/>
          <w:sz w:val="22"/>
          <w:szCs w:val="22"/>
        </w:rPr>
        <w:t>,</w:t>
      </w:r>
    </w:p>
    <w:p w14:paraId="5689DD67" w14:textId="083EC0A1"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dati disponibili in MIA sulle carriere studenti</w:t>
      </w:r>
      <w:r w:rsidR="007F0381">
        <w:rPr>
          <w:rFonts w:ascii="Titillium Web" w:hAnsi="Titillium Web"/>
          <w:spacing w:val="-1"/>
          <w:sz w:val="22"/>
          <w:szCs w:val="22"/>
        </w:rPr>
        <w:t>,</w:t>
      </w:r>
    </w:p>
    <w:p w14:paraId="01FF8BBE" w14:textId="7959D9E3"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dati rilevabili dalle indagini </w:t>
      </w:r>
      <w:proofErr w:type="spellStart"/>
      <w:r w:rsidRPr="007F0381">
        <w:rPr>
          <w:rFonts w:ascii="Titillium Web" w:hAnsi="Titillium Web"/>
          <w:spacing w:val="-1"/>
          <w:sz w:val="22"/>
          <w:szCs w:val="22"/>
        </w:rPr>
        <w:t>AlmaLaurea</w:t>
      </w:r>
      <w:proofErr w:type="spellEnd"/>
      <w:r w:rsidR="007F0381">
        <w:rPr>
          <w:rFonts w:ascii="Titillium Web" w:hAnsi="Titillium Web"/>
          <w:spacing w:val="-1"/>
          <w:sz w:val="22"/>
          <w:szCs w:val="22"/>
        </w:rPr>
        <w:t>,</w:t>
      </w:r>
    </w:p>
    <w:p w14:paraId="43A0AAE6" w14:textId="7696A944"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risultati delle consultazioni</w:t>
      </w:r>
      <w:r w:rsidR="007F0381">
        <w:rPr>
          <w:rFonts w:ascii="Titillium Web" w:hAnsi="Titillium Web"/>
          <w:spacing w:val="-1"/>
          <w:sz w:val="22"/>
          <w:szCs w:val="22"/>
        </w:rPr>
        <w:t>,</w:t>
      </w:r>
    </w:p>
    <w:p w14:paraId="05C92036" w14:textId="505327E5"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studi di settore, se utili</w:t>
      </w:r>
      <w:r w:rsidR="007F0381">
        <w:rPr>
          <w:rFonts w:ascii="Titillium Web" w:hAnsi="Titillium Web"/>
          <w:spacing w:val="-1"/>
          <w:sz w:val="22"/>
          <w:szCs w:val="22"/>
        </w:rPr>
        <w:t>,</w:t>
      </w:r>
    </w:p>
    <w:p w14:paraId="0FE57C41" w14:textId="24E889FC" w:rsidR="00556BB0" w:rsidRPr="007F0381" w:rsidRDefault="00556BB0" w:rsidP="00556BB0">
      <w:pPr>
        <w:pStyle w:val="Corpotesto"/>
        <w:spacing w:after="0"/>
        <w:ind w:right="23"/>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indicatori ANVUR per l’analisi del </w:t>
      </w:r>
      <w:proofErr w:type="spellStart"/>
      <w:r w:rsidRPr="007F0381">
        <w:rPr>
          <w:rFonts w:ascii="Titillium Web" w:hAnsi="Titillium Web"/>
          <w:spacing w:val="-1"/>
          <w:sz w:val="22"/>
          <w:szCs w:val="22"/>
        </w:rPr>
        <w:t>CdS</w:t>
      </w:r>
      <w:proofErr w:type="spellEnd"/>
      <w:r w:rsidRPr="007F0381">
        <w:rPr>
          <w:rFonts w:ascii="Titillium Web" w:hAnsi="Titillium Web"/>
          <w:spacing w:val="-1"/>
          <w:sz w:val="22"/>
          <w:szCs w:val="22"/>
        </w:rPr>
        <w:t xml:space="preserve"> inerenti alla didattica (tabella 1).</w:t>
      </w:r>
    </w:p>
    <w:p w14:paraId="3A4405CD" w14:textId="77777777" w:rsidR="0097719C" w:rsidRDefault="0097719C" w:rsidP="00556BB0">
      <w:pPr>
        <w:pStyle w:val="Corpotesto"/>
        <w:spacing w:after="0"/>
        <w:ind w:right="25"/>
        <w:jc w:val="both"/>
        <w:rPr>
          <w:rFonts w:ascii="Titillium Web" w:hAnsi="Titillium Web"/>
          <w:spacing w:val="-1"/>
          <w:sz w:val="22"/>
          <w:szCs w:val="22"/>
        </w:rPr>
      </w:pPr>
    </w:p>
    <w:p w14:paraId="3E4D0A03" w14:textId="08F1AB44" w:rsidR="001D60FA" w:rsidRPr="007F0381" w:rsidRDefault="00FE0019" w:rsidP="00556BB0">
      <w:pPr>
        <w:pStyle w:val="Corpotesto"/>
        <w:spacing w:after="0"/>
        <w:ind w:right="25"/>
        <w:jc w:val="both"/>
        <w:rPr>
          <w:rFonts w:ascii="Titillium Web" w:hAnsi="Titillium Web"/>
          <w:spacing w:val="-1"/>
          <w:sz w:val="22"/>
          <w:szCs w:val="22"/>
        </w:rPr>
      </w:pPr>
      <w:r w:rsidRPr="001D60FA">
        <w:rPr>
          <w:rFonts w:ascii="Titillium Web" w:hAnsi="Titillium Web"/>
          <w:spacing w:val="-1"/>
          <w:sz w:val="22"/>
          <w:szCs w:val="22"/>
        </w:rPr>
        <w:t xml:space="preserve">Non è necessario </w:t>
      </w:r>
      <w:r w:rsidRPr="007F0381">
        <w:rPr>
          <w:rFonts w:ascii="Titillium Web" w:hAnsi="Titillium Web"/>
          <w:spacing w:val="-1"/>
          <w:sz w:val="22"/>
          <w:szCs w:val="22"/>
        </w:rPr>
        <w:t>allegare la documentazione citata: è sufficiente richiamare nel testo i documenti più pertinenti, utilizzandoli come base di riferimento per l’analisi.</w:t>
      </w:r>
      <w:r w:rsidR="0097719C" w:rsidRPr="007F0381">
        <w:rPr>
          <w:rFonts w:ascii="Titillium Web" w:hAnsi="Titillium Web"/>
          <w:spacing w:val="-1"/>
          <w:sz w:val="22"/>
          <w:szCs w:val="22"/>
        </w:rPr>
        <w:t xml:space="preserve"> </w:t>
      </w:r>
      <w:r w:rsidR="00556BB0" w:rsidRPr="007F0381">
        <w:rPr>
          <w:rFonts w:ascii="Titillium Web" w:hAnsi="Titillium Web"/>
          <w:spacing w:val="-1"/>
          <w:sz w:val="22"/>
          <w:szCs w:val="22"/>
        </w:rPr>
        <w:t>Concludere</w:t>
      </w:r>
      <w:r w:rsidR="00206D5F" w:rsidRPr="007F0381">
        <w:rPr>
          <w:rFonts w:ascii="Titillium Web" w:hAnsi="Titillium Web"/>
          <w:spacing w:val="-1"/>
          <w:sz w:val="22"/>
          <w:szCs w:val="22"/>
        </w:rPr>
        <w:t xml:space="preserve"> la sezione</w:t>
      </w:r>
      <w:r w:rsidR="00556BB0" w:rsidRPr="007F0381">
        <w:rPr>
          <w:rFonts w:ascii="Titillium Web" w:hAnsi="Titillium Web"/>
          <w:spacing w:val="-1"/>
          <w:sz w:val="22"/>
          <w:szCs w:val="22"/>
        </w:rPr>
        <w:t xml:space="preserve"> </w:t>
      </w:r>
      <w:r w:rsidR="0097719C" w:rsidRPr="007F0381">
        <w:rPr>
          <w:rFonts w:ascii="Titillium Web" w:hAnsi="Titillium Web"/>
          <w:spacing w:val="-1"/>
          <w:sz w:val="22"/>
          <w:szCs w:val="22"/>
        </w:rPr>
        <w:t xml:space="preserve">descrivendo </w:t>
      </w:r>
      <w:r w:rsidR="00556BB0" w:rsidRPr="007F0381">
        <w:rPr>
          <w:rFonts w:ascii="Titillium Web" w:hAnsi="Titillium Web"/>
          <w:spacing w:val="-1"/>
          <w:sz w:val="22"/>
          <w:szCs w:val="22"/>
        </w:rPr>
        <w:t xml:space="preserve">i punti di forza e di debolezza e </w:t>
      </w:r>
      <w:r w:rsidR="00375F76" w:rsidRPr="007F0381">
        <w:rPr>
          <w:rFonts w:ascii="Titillium Web" w:hAnsi="Titillium Web"/>
          <w:spacing w:val="-1"/>
          <w:sz w:val="22"/>
          <w:szCs w:val="22"/>
        </w:rPr>
        <w:t xml:space="preserve">i </w:t>
      </w:r>
      <w:r w:rsidR="00556BB0" w:rsidRPr="007F0381">
        <w:rPr>
          <w:rFonts w:ascii="Titillium Web" w:hAnsi="Titillium Web"/>
          <w:spacing w:val="-1"/>
          <w:sz w:val="22"/>
          <w:szCs w:val="22"/>
        </w:rPr>
        <w:t>principali ambiti di intervento.</w:t>
      </w:r>
    </w:p>
    <w:p w14:paraId="724AF51B" w14:textId="442049D3" w:rsidR="545E1074" w:rsidRDefault="545E1074" w:rsidP="545E1074">
      <w:pPr>
        <w:pStyle w:val="Corpotesto"/>
        <w:spacing w:after="0"/>
        <w:ind w:right="25"/>
        <w:jc w:val="both"/>
        <w:rPr>
          <w:rFonts w:ascii="Titillium Web" w:hAnsi="Titillium Web"/>
          <w:sz w:val="22"/>
          <w:szCs w:val="22"/>
        </w:rPr>
      </w:pPr>
    </w:p>
    <w:p w14:paraId="76651390" w14:textId="39024331" w:rsidR="00AE1249" w:rsidRPr="001D60FA" w:rsidRDefault="00556BB0" w:rsidP="001D60FA">
      <w:pPr>
        <w:pStyle w:val="Paragrafoelenco"/>
        <w:ind w:left="360"/>
        <w:jc w:val="both"/>
        <w:rPr>
          <w:rFonts w:ascii="Titillium Web" w:hAnsi="Titillium Web"/>
          <w:color w:val="548ED5"/>
          <w:sz w:val="22"/>
          <w:szCs w:val="22"/>
        </w:rPr>
      </w:pPr>
      <w:r w:rsidRPr="001D60FA">
        <w:rPr>
          <w:rFonts w:ascii="Titillium Web" w:hAnsi="Titillium Web"/>
          <w:color w:val="548ED5"/>
          <w:sz w:val="22"/>
          <w:szCs w:val="22"/>
        </w:rPr>
        <w:t xml:space="preserve">1.2 </w:t>
      </w:r>
      <w:r w:rsidR="00893D45" w:rsidRPr="001D60FA">
        <w:rPr>
          <w:rFonts w:ascii="Titillium Web" w:hAnsi="Titillium Web"/>
          <w:color w:val="548ED5"/>
          <w:sz w:val="22"/>
          <w:szCs w:val="22"/>
        </w:rPr>
        <w:t>Analisi della ricerca del Dipartimento, pu</w:t>
      </w:r>
      <w:r w:rsidR="009E1AE1" w:rsidRPr="001D60FA">
        <w:rPr>
          <w:rFonts w:ascii="Titillium Web" w:hAnsi="Titillium Web"/>
          <w:color w:val="548ED5"/>
          <w:sz w:val="22"/>
          <w:szCs w:val="22"/>
        </w:rPr>
        <w:t>nti di forza e di debolezza e p</w:t>
      </w:r>
      <w:r w:rsidR="00AE1249" w:rsidRPr="001D60FA">
        <w:rPr>
          <w:rFonts w:ascii="Titillium Web" w:hAnsi="Titillium Web"/>
          <w:color w:val="548ED5"/>
          <w:sz w:val="22"/>
          <w:szCs w:val="22"/>
        </w:rPr>
        <w:t xml:space="preserve">rincipali ambiti </w:t>
      </w:r>
      <w:r w:rsidR="009B427E" w:rsidRPr="001D60FA">
        <w:rPr>
          <w:rFonts w:ascii="Titillium Web" w:hAnsi="Titillium Web"/>
          <w:color w:val="548ED5"/>
          <w:sz w:val="22"/>
          <w:szCs w:val="22"/>
        </w:rPr>
        <w:t xml:space="preserve">di intervento </w:t>
      </w:r>
    </w:p>
    <w:p w14:paraId="28E4155E" w14:textId="77777777" w:rsidR="001D60FA" w:rsidRDefault="001D60FA" w:rsidP="00A263E4">
      <w:pPr>
        <w:pStyle w:val="Corpotesto"/>
        <w:spacing w:after="0"/>
        <w:ind w:right="25"/>
        <w:jc w:val="both"/>
        <w:rPr>
          <w:rFonts w:ascii="Titillium Web" w:hAnsi="Titillium Web"/>
          <w:spacing w:val="-1"/>
          <w:sz w:val="22"/>
          <w:szCs w:val="22"/>
        </w:rPr>
      </w:pPr>
    </w:p>
    <w:p w14:paraId="691F6660" w14:textId="73CA4B36" w:rsidR="0066298D" w:rsidRPr="007F0381" w:rsidRDefault="004D4457"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A</w:t>
      </w:r>
      <w:r w:rsidR="0066298D" w:rsidRPr="007F0381">
        <w:rPr>
          <w:rFonts w:ascii="Titillium Web" w:hAnsi="Titillium Web"/>
          <w:spacing w:val="-1"/>
          <w:sz w:val="22"/>
          <w:szCs w:val="22"/>
        </w:rPr>
        <w:t>nalizzare, su base documentale, l’attività di ricerca del Dipartimento. È necessario inserire una breve descrizione dei principali risultati conseguiti nel periodo precedente alla nuova pianificazione. Ove possibile</w:t>
      </w:r>
      <w:r w:rsidR="00D74D63" w:rsidRPr="007F0381">
        <w:rPr>
          <w:rFonts w:ascii="Titillium Web" w:hAnsi="Titillium Web"/>
          <w:spacing w:val="-1"/>
          <w:sz w:val="22"/>
          <w:szCs w:val="22"/>
        </w:rPr>
        <w:t>,</w:t>
      </w:r>
      <w:r w:rsidR="0066298D" w:rsidRPr="007F0381">
        <w:rPr>
          <w:rFonts w:ascii="Titillium Web" w:hAnsi="Titillium Web"/>
          <w:spacing w:val="-1"/>
          <w:sz w:val="22"/>
          <w:szCs w:val="22"/>
        </w:rPr>
        <w:t xml:space="preserve"> fornire una sintesi dei principali risultati riferibili agli obiettivi pluriennali indicati nel precedente PTD, evidenziando gli scostamenti tra quanto atteso e quanto </w:t>
      </w:r>
      <w:r w:rsidR="001143A7" w:rsidRPr="007F0381">
        <w:rPr>
          <w:rFonts w:ascii="Titillium Web" w:hAnsi="Titillium Web"/>
          <w:spacing w:val="-1"/>
          <w:sz w:val="22"/>
          <w:szCs w:val="22"/>
        </w:rPr>
        <w:t>conseguito</w:t>
      </w:r>
      <w:r w:rsidR="0066298D" w:rsidRPr="007F0381">
        <w:rPr>
          <w:rFonts w:ascii="Titillium Web" w:hAnsi="Titillium Web"/>
          <w:spacing w:val="-1"/>
          <w:sz w:val="22"/>
          <w:szCs w:val="22"/>
        </w:rPr>
        <w:t xml:space="preserve">. Si ritiene </w:t>
      </w:r>
      <w:r w:rsidRPr="007F0381">
        <w:rPr>
          <w:rFonts w:ascii="Titillium Web" w:hAnsi="Titillium Web"/>
          <w:spacing w:val="-1"/>
          <w:sz w:val="22"/>
          <w:szCs w:val="22"/>
        </w:rPr>
        <w:t xml:space="preserve">necessario </w:t>
      </w:r>
      <w:r w:rsidR="0066298D" w:rsidRPr="007F0381">
        <w:rPr>
          <w:rFonts w:ascii="Titillium Web" w:hAnsi="Titillium Web"/>
          <w:spacing w:val="-1"/>
          <w:sz w:val="22"/>
          <w:szCs w:val="22"/>
        </w:rPr>
        <w:t>proporre un’analisi dei risultati dell’ultima VQR disponibile.</w:t>
      </w:r>
    </w:p>
    <w:p w14:paraId="74A7525B" w14:textId="33EA1A06"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La base documentale può includere:</w:t>
      </w:r>
    </w:p>
    <w:p w14:paraId="520F52F6" w14:textId="0A005E93"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risultati </w:t>
      </w:r>
      <w:r w:rsidR="004D4457" w:rsidRPr="007F0381">
        <w:rPr>
          <w:rFonts w:ascii="Titillium Web" w:hAnsi="Titillium Web"/>
          <w:spacing w:val="-1"/>
          <w:sz w:val="22"/>
          <w:szCs w:val="22"/>
        </w:rPr>
        <w:t>dell’</w:t>
      </w:r>
      <w:r w:rsidRPr="007F0381">
        <w:rPr>
          <w:rFonts w:ascii="Titillium Web" w:hAnsi="Titillium Web"/>
          <w:spacing w:val="-1"/>
          <w:sz w:val="22"/>
          <w:szCs w:val="22"/>
        </w:rPr>
        <w:t>ultima VQR</w:t>
      </w:r>
      <w:r w:rsidR="007F0381" w:rsidRPr="007F0381">
        <w:rPr>
          <w:rFonts w:ascii="Titillium Web" w:hAnsi="Titillium Web"/>
          <w:spacing w:val="-1"/>
          <w:sz w:val="22"/>
          <w:szCs w:val="22"/>
        </w:rPr>
        <w:t>,</w:t>
      </w:r>
    </w:p>
    <w:p w14:paraId="490D9DDB" w14:textId="5E20E00A"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risultati </w:t>
      </w:r>
      <w:r w:rsidR="00706556" w:rsidRPr="007F0381">
        <w:rPr>
          <w:rFonts w:ascii="Titillium Web" w:hAnsi="Titillium Web"/>
          <w:spacing w:val="-1"/>
          <w:sz w:val="22"/>
          <w:szCs w:val="22"/>
        </w:rPr>
        <w:t xml:space="preserve">della </w:t>
      </w:r>
      <w:r w:rsidRPr="007F0381">
        <w:rPr>
          <w:rFonts w:ascii="Titillium Web" w:hAnsi="Titillium Web"/>
          <w:spacing w:val="-1"/>
          <w:sz w:val="22"/>
          <w:szCs w:val="22"/>
        </w:rPr>
        <w:t>VTR</w:t>
      </w:r>
      <w:r w:rsidR="007F0381" w:rsidRPr="007F0381">
        <w:rPr>
          <w:rFonts w:ascii="Titillium Web" w:hAnsi="Titillium Web"/>
          <w:spacing w:val="-1"/>
          <w:sz w:val="22"/>
          <w:szCs w:val="22"/>
        </w:rPr>
        <w:t>,</w:t>
      </w:r>
    </w:p>
    <w:p w14:paraId="3D770B0E" w14:textId="62419482" w:rsidR="00167E4F"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relazioni sulla ricerca dipartimentale</w:t>
      </w:r>
      <w:r w:rsidR="007F0381" w:rsidRPr="007F0381">
        <w:rPr>
          <w:rFonts w:ascii="Titillium Web" w:hAnsi="Titillium Web"/>
          <w:spacing w:val="-1"/>
          <w:sz w:val="22"/>
          <w:szCs w:val="22"/>
        </w:rPr>
        <w:t>,</w:t>
      </w:r>
    </w:p>
    <w:p w14:paraId="1DB0A7E8" w14:textId="422FA4AE" w:rsidR="00167E4F" w:rsidRPr="007F0381" w:rsidRDefault="00167E4F"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verbali </w:t>
      </w:r>
      <w:r w:rsidR="004D4457" w:rsidRPr="007F0381">
        <w:rPr>
          <w:rFonts w:ascii="Titillium Web" w:hAnsi="Titillium Web"/>
          <w:spacing w:val="-1"/>
          <w:sz w:val="22"/>
          <w:szCs w:val="22"/>
        </w:rPr>
        <w:t>del C</w:t>
      </w:r>
      <w:r w:rsidRPr="007F0381">
        <w:rPr>
          <w:rFonts w:ascii="Titillium Web" w:hAnsi="Titillium Web"/>
          <w:spacing w:val="-1"/>
          <w:sz w:val="22"/>
          <w:szCs w:val="22"/>
        </w:rPr>
        <w:t>onsiglio di Dipartimento</w:t>
      </w:r>
      <w:r w:rsidR="007F0381" w:rsidRPr="007F0381">
        <w:rPr>
          <w:rFonts w:ascii="Titillium Web" w:hAnsi="Titillium Web"/>
          <w:spacing w:val="-1"/>
          <w:sz w:val="22"/>
          <w:szCs w:val="22"/>
        </w:rPr>
        <w:t>,</w:t>
      </w:r>
    </w:p>
    <w:p w14:paraId="1E24C14B" w14:textId="4CD1FC2C"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indicatori ANVUR per l’analisi dei </w:t>
      </w:r>
      <w:r w:rsidR="003F0C52" w:rsidRPr="007F0381">
        <w:rPr>
          <w:rFonts w:ascii="Titillium Web" w:hAnsi="Titillium Web"/>
          <w:spacing w:val="-1"/>
          <w:sz w:val="22"/>
          <w:szCs w:val="22"/>
        </w:rPr>
        <w:t>D</w:t>
      </w:r>
      <w:r w:rsidRPr="007F0381">
        <w:rPr>
          <w:rFonts w:ascii="Titillium Web" w:hAnsi="Titillium Web"/>
          <w:spacing w:val="-1"/>
          <w:sz w:val="22"/>
          <w:szCs w:val="22"/>
        </w:rPr>
        <w:t>ipartimenti</w:t>
      </w:r>
      <w:r w:rsidR="00C71160" w:rsidRPr="007F0381">
        <w:rPr>
          <w:rFonts w:ascii="Titillium Web" w:hAnsi="Titillium Web"/>
          <w:spacing w:val="-1"/>
          <w:sz w:val="22"/>
          <w:szCs w:val="22"/>
        </w:rPr>
        <w:t xml:space="preserve"> inerenti alla ricerca</w:t>
      </w:r>
      <w:r w:rsidRPr="007F0381">
        <w:rPr>
          <w:rFonts w:ascii="Titillium Web" w:hAnsi="Titillium Web"/>
          <w:spacing w:val="-1"/>
          <w:sz w:val="22"/>
          <w:szCs w:val="22"/>
        </w:rPr>
        <w:t xml:space="preserve"> (</w:t>
      </w:r>
      <w:r w:rsidR="00C950AB" w:rsidRPr="007F0381">
        <w:rPr>
          <w:rFonts w:ascii="Titillium Web" w:hAnsi="Titillium Web"/>
          <w:spacing w:val="-1"/>
          <w:sz w:val="22"/>
          <w:szCs w:val="22"/>
        </w:rPr>
        <w:t xml:space="preserve">tabella </w:t>
      </w:r>
      <w:r w:rsidR="00556BB0" w:rsidRPr="007F0381">
        <w:rPr>
          <w:rFonts w:ascii="Titillium Web" w:hAnsi="Titillium Web"/>
          <w:spacing w:val="-1"/>
          <w:sz w:val="22"/>
          <w:szCs w:val="22"/>
        </w:rPr>
        <w:t>2</w:t>
      </w:r>
      <w:r w:rsidRPr="007F0381">
        <w:rPr>
          <w:rFonts w:ascii="Titillium Web" w:hAnsi="Titillium Web"/>
          <w:spacing w:val="-1"/>
          <w:sz w:val="22"/>
          <w:szCs w:val="22"/>
        </w:rPr>
        <w:t>).</w:t>
      </w:r>
    </w:p>
    <w:p w14:paraId="2EC3FFEC" w14:textId="77777777" w:rsidR="00706556" w:rsidRPr="00265E1D" w:rsidRDefault="00706556" w:rsidP="00A263E4">
      <w:pPr>
        <w:pStyle w:val="Corpotesto"/>
        <w:spacing w:after="0"/>
        <w:ind w:right="25"/>
        <w:jc w:val="both"/>
        <w:rPr>
          <w:rFonts w:ascii="Titillium Web" w:hAnsi="Titillium Web"/>
          <w:spacing w:val="-1"/>
          <w:sz w:val="22"/>
          <w:szCs w:val="22"/>
        </w:rPr>
      </w:pPr>
    </w:p>
    <w:p w14:paraId="2C4F6451" w14:textId="538FCE66" w:rsidR="0066298D" w:rsidRPr="007F0381" w:rsidRDefault="006444CC" w:rsidP="00A263E4">
      <w:pPr>
        <w:pStyle w:val="Corpotesto"/>
        <w:spacing w:after="0"/>
        <w:ind w:right="25"/>
        <w:jc w:val="both"/>
        <w:rPr>
          <w:rFonts w:ascii="Titillium Web" w:hAnsi="Titillium Web"/>
          <w:spacing w:val="-1"/>
          <w:sz w:val="22"/>
          <w:szCs w:val="22"/>
        </w:rPr>
      </w:pPr>
      <w:r w:rsidRPr="00265E1D">
        <w:rPr>
          <w:rFonts w:ascii="Titillium Web" w:hAnsi="Titillium Web"/>
          <w:spacing w:val="-1"/>
          <w:sz w:val="22"/>
          <w:szCs w:val="22"/>
        </w:rPr>
        <w:t xml:space="preserve">Concludere </w:t>
      </w:r>
      <w:r w:rsidR="00CB7A44">
        <w:rPr>
          <w:rFonts w:ascii="Titillium Web" w:hAnsi="Titillium Web"/>
          <w:spacing w:val="-1"/>
          <w:sz w:val="22"/>
          <w:szCs w:val="22"/>
        </w:rPr>
        <w:t xml:space="preserve">la </w:t>
      </w:r>
      <w:r w:rsidR="00CB7A44" w:rsidRPr="007F0381">
        <w:rPr>
          <w:rFonts w:ascii="Titillium Web" w:hAnsi="Titillium Web"/>
          <w:spacing w:val="-1"/>
          <w:sz w:val="22"/>
          <w:szCs w:val="22"/>
        </w:rPr>
        <w:t xml:space="preserve">sezione </w:t>
      </w:r>
      <w:r w:rsidRPr="007F0381">
        <w:rPr>
          <w:rFonts w:ascii="Titillium Web" w:hAnsi="Titillium Web"/>
          <w:spacing w:val="-1"/>
          <w:sz w:val="22"/>
          <w:szCs w:val="22"/>
        </w:rPr>
        <w:t xml:space="preserve">descrivendo i punti di forza e di debolezza e </w:t>
      </w:r>
      <w:r w:rsidR="00706556" w:rsidRPr="007F0381">
        <w:rPr>
          <w:rFonts w:ascii="Titillium Web" w:hAnsi="Titillium Web"/>
          <w:spacing w:val="-1"/>
          <w:sz w:val="22"/>
          <w:szCs w:val="22"/>
        </w:rPr>
        <w:t xml:space="preserve">i </w:t>
      </w:r>
      <w:r w:rsidRPr="007F0381">
        <w:rPr>
          <w:rFonts w:ascii="Titillium Web" w:hAnsi="Titillium Web"/>
          <w:spacing w:val="-1"/>
          <w:sz w:val="22"/>
          <w:szCs w:val="22"/>
        </w:rPr>
        <w:t>principali ambiti di intervento.</w:t>
      </w:r>
    </w:p>
    <w:p w14:paraId="6281A3A8" w14:textId="77777777" w:rsidR="006444CC" w:rsidRDefault="006444CC" w:rsidP="00A263E4">
      <w:pPr>
        <w:pStyle w:val="Corpotesto"/>
        <w:spacing w:after="0"/>
        <w:ind w:right="25"/>
        <w:jc w:val="both"/>
        <w:rPr>
          <w:rFonts w:ascii="Titillium Web" w:hAnsi="Titillium Web"/>
          <w:spacing w:val="-1"/>
          <w:sz w:val="22"/>
          <w:szCs w:val="22"/>
        </w:rPr>
      </w:pPr>
    </w:p>
    <w:p w14:paraId="4E17FA53" w14:textId="77777777" w:rsidR="001D60FA" w:rsidRPr="00265E1D" w:rsidRDefault="001D60FA" w:rsidP="00A263E4">
      <w:pPr>
        <w:pStyle w:val="Corpotesto"/>
        <w:spacing w:after="0"/>
        <w:ind w:right="25"/>
        <w:jc w:val="both"/>
        <w:rPr>
          <w:rFonts w:ascii="Titillium Web" w:hAnsi="Titillium Web"/>
          <w:spacing w:val="-1"/>
          <w:sz w:val="22"/>
          <w:szCs w:val="22"/>
        </w:rPr>
      </w:pPr>
    </w:p>
    <w:p w14:paraId="57454891" w14:textId="162055DB" w:rsidR="00AE1249" w:rsidRPr="001D60FA" w:rsidRDefault="00AE1249" w:rsidP="001D60FA">
      <w:pPr>
        <w:pStyle w:val="Corpotesto"/>
        <w:spacing w:after="0"/>
        <w:ind w:right="25" w:firstLine="708"/>
        <w:jc w:val="both"/>
        <w:rPr>
          <w:rFonts w:ascii="Titillium Web" w:hAnsi="Titillium Web"/>
          <w:spacing w:val="-1"/>
          <w:sz w:val="22"/>
          <w:szCs w:val="22"/>
        </w:rPr>
      </w:pPr>
      <w:r w:rsidRPr="001D60FA">
        <w:rPr>
          <w:rFonts w:ascii="Titillium Web" w:eastAsia="Calibri" w:hAnsi="Titillium Web" w:cs="Times New Roman"/>
          <w:color w:val="548ED5"/>
          <w:sz w:val="22"/>
          <w:szCs w:val="22"/>
          <w:lang w:eastAsia="en-US"/>
        </w:rPr>
        <w:t>1.3</w:t>
      </w:r>
      <w:r w:rsidR="001D60FA" w:rsidRPr="001D60FA">
        <w:rPr>
          <w:rFonts w:ascii="Titillium Web" w:eastAsia="Calibri" w:hAnsi="Titillium Web" w:cs="Times New Roman"/>
          <w:color w:val="548ED5"/>
          <w:sz w:val="22"/>
          <w:szCs w:val="22"/>
          <w:lang w:eastAsia="en-US"/>
        </w:rPr>
        <w:t xml:space="preserve"> </w:t>
      </w:r>
      <w:r w:rsidR="00CB7A44" w:rsidRPr="001D60FA">
        <w:rPr>
          <w:rFonts w:ascii="Titillium Web" w:eastAsia="Calibri" w:hAnsi="Titillium Web" w:cs="Times New Roman"/>
          <w:color w:val="548ED5"/>
          <w:sz w:val="22"/>
          <w:szCs w:val="22"/>
          <w:lang w:eastAsia="en-US"/>
        </w:rPr>
        <w:t>Analisi delle attività di valorizzazione delle conoscenze e impatto sociale del Dipartimento, p</w:t>
      </w:r>
      <w:r w:rsidR="009E1AE1" w:rsidRPr="001D60FA">
        <w:rPr>
          <w:rFonts w:ascii="Titillium Web" w:eastAsia="Calibri" w:hAnsi="Titillium Web" w:cs="Times New Roman"/>
          <w:color w:val="548ED5"/>
          <w:sz w:val="22"/>
          <w:szCs w:val="22"/>
          <w:lang w:eastAsia="en-US"/>
        </w:rPr>
        <w:t>unti di forza e di debolezza e principali</w:t>
      </w:r>
      <w:r w:rsidRPr="001D60FA">
        <w:rPr>
          <w:rFonts w:ascii="Titillium Web" w:eastAsia="Calibri" w:hAnsi="Titillium Web" w:cs="Times New Roman"/>
          <w:color w:val="548ED5"/>
          <w:sz w:val="22"/>
          <w:szCs w:val="22"/>
          <w:lang w:eastAsia="en-US"/>
        </w:rPr>
        <w:t xml:space="preserve"> ambiti di intervento</w:t>
      </w:r>
    </w:p>
    <w:p w14:paraId="13FAD644" w14:textId="77777777" w:rsidR="001D60FA" w:rsidRDefault="001D60FA" w:rsidP="00A263E4">
      <w:pPr>
        <w:pStyle w:val="Corpotesto"/>
        <w:spacing w:after="0"/>
        <w:ind w:right="25"/>
        <w:jc w:val="both"/>
        <w:rPr>
          <w:rFonts w:ascii="Titillium Web" w:hAnsi="Titillium Web"/>
          <w:spacing w:val="-1"/>
          <w:sz w:val="22"/>
          <w:szCs w:val="22"/>
        </w:rPr>
      </w:pPr>
    </w:p>
    <w:p w14:paraId="00528120" w14:textId="0A5955FB" w:rsidR="0066298D" w:rsidRPr="007F0381" w:rsidRDefault="004D4457"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A</w:t>
      </w:r>
      <w:r w:rsidR="0066298D" w:rsidRPr="007F0381">
        <w:rPr>
          <w:rFonts w:ascii="Titillium Web" w:hAnsi="Titillium Web"/>
          <w:spacing w:val="-1"/>
          <w:sz w:val="22"/>
          <w:szCs w:val="22"/>
        </w:rPr>
        <w:t>nalizzare, su base documentale, l’attività di valorizzazione delle conoscenze e impatto sociale del Dipartimento.</w:t>
      </w:r>
      <w:r w:rsidR="00706556" w:rsidRPr="007F0381">
        <w:rPr>
          <w:rFonts w:ascii="Titillium Web" w:hAnsi="Titillium Web"/>
          <w:spacing w:val="-1"/>
          <w:sz w:val="22"/>
          <w:szCs w:val="22"/>
        </w:rPr>
        <w:t xml:space="preserve"> </w:t>
      </w:r>
      <w:r w:rsidR="00674A80" w:rsidRPr="007F0381">
        <w:rPr>
          <w:rFonts w:ascii="Titillium Web" w:hAnsi="Titillium Web"/>
          <w:spacing w:val="-1"/>
          <w:sz w:val="22"/>
          <w:szCs w:val="22"/>
        </w:rPr>
        <w:t>È necessario i</w:t>
      </w:r>
      <w:r w:rsidR="0066298D" w:rsidRPr="007F0381">
        <w:rPr>
          <w:rFonts w:ascii="Titillium Web" w:hAnsi="Titillium Web"/>
          <w:spacing w:val="-1"/>
          <w:sz w:val="22"/>
          <w:szCs w:val="22"/>
        </w:rPr>
        <w:t>nserire una breve descrizione dei principali risultati conseguiti nel periodo precedente alla nuova pianificazione. Ove possibile</w:t>
      </w:r>
      <w:r w:rsidR="00706556" w:rsidRPr="007F0381">
        <w:rPr>
          <w:rFonts w:ascii="Titillium Web" w:hAnsi="Titillium Web"/>
          <w:spacing w:val="-1"/>
          <w:sz w:val="22"/>
          <w:szCs w:val="22"/>
        </w:rPr>
        <w:t xml:space="preserve">, </w:t>
      </w:r>
      <w:r w:rsidR="0066298D" w:rsidRPr="007F0381">
        <w:rPr>
          <w:rFonts w:ascii="Titillium Web" w:hAnsi="Titillium Web"/>
          <w:spacing w:val="-1"/>
          <w:sz w:val="22"/>
          <w:szCs w:val="22"/>
        </w:rPr>
        <w:t>fornire una sintesi dei principali risultati riferibili agli obiettivi pluriennali indicati nel precedente PTD, evidenziando gli scostamenti tra quanto atteso e quanto cons</w:t>
      </w:r>
      <w:r w:rsidR="00674A80" w:rsidRPr="007F0381">
        <w:rPr>
          <w:rFonts w:ascii="Titillium Web" w:hAnsi="Titillium Web"/>
          <w:spacing w:val="-1"/>
          <w:sz w:val="22"/>
          <w:szCs w:val="22"/>
        </w:rPr>
        <w:t>eguito</w:t>
      </w:r>
      <w:r w:rsidR="0066298D" w:rsidRPr="007F0381">
        <w:rPr>
          <w:rFonts w:ascii="Titillium Web" w:hAnsi="Titillium Web"/>
          <w:spacing w:val="-1"/>
          <w:sz w:val="22"/>
          <w:szCs w:val="22"/>
        </w:rPr>
        <w:t>.</w:t>
      </w:r>
    </w:p>
    <w:p w14:paraId="783053B5" w14:textId="542F4BEF"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La base documentale può includere:</w:t>
      </w:r>
    </w:p>
    <w:p w14:paraId="71084899" w14:textId="3CC8D952"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risultati </w:t>
      </w:r>
      <w:r w:rsidR="004D4457" w:rsidRPr="007F0381">
        <w:rPr>
          <w:rFonts w:ascii="Titillium Web" w:hAnsi="Titillium Web"/>
          <w:spacing w:val="-1"/>
          <w:sz w:val="22"/>
          <w:szCs w:val="22"/>
        </w:rPr>
        <w:t>dell’</w:t>
      </w:r>
      <w:r w:rsidRPr="007F0381">
        <w:rPr>
          <w:rFonts w:ascii="Titillium Web" w:hAnsi="Titillium Web"/>
          <w:spacing w:val="-1"/>
          <w:sz w:val="22"/>
          <w:szCs w:val="22"/>
        </w:rPr>
        <w:t>ultima VQR</w:t>
      </w:r>
      <w:r w:rsidR="007F0381" w:rsidRPr="007F0381">
        <w:rPr>
          <w:rFonts w:ascii="Titillium Web" w:hAnsi="Titillium Web"/>
          <w:spacing w:val="-1"/>
          <w:sz w:val="22"/>
          <w:szCs w:val="22"/>
        </w:rPr>
        <w:t>,</w:t>
      </w:r>
    </w:p>
    <w:p w14:paraId="65D5FD5B" w14:textId="1693F358"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verbali </w:t>
      </w:r>
      <w:r w:rsidR="004D4457" w:rsidRPr="007F0381">
        <w:rPr>
          <w:rFonts w:ascii="Titillium Web" w:hAnsi="Titillium Web"/>
          <w:spacing w:val="-1"/>
          <w:sz w:val="22"/>
          <w:szCs w:val="22"/>
        </w:rPr>
        <w:t>di C</w:t>
      </w:r>
      <w:r w:rsidRPr="007F0381">
        <w:rPr>
          <w:rFonts w:ascii="Titillium Web" w:hAnsi="Titillium Web"/>
          <w:spacing w:val="-1"/>
          <w:sz w:val="22"/>
          <w:szCs w:val="22"/>
        </w:rPr>
        <w:t>onsiglio di Dipartimento</w:t>
      </w:r>
      <w:r w:rsidR="007F0381" w:rsidRPr="007F0381">
        <w:rPr>
          <w:rFonts w:ascii="Titillium Web" w:hAnsi="Titillium Web"/>
          <w:spacing w:val="-1"/>
          <w:sz w:val="22"/>
          <w:szCs w:val="22"/>
        </w:rPr>
        <w:t>,</w:t>
      </w:r>
    </w:p>
    <w:p w14:paraId="5D657BED" w14:textId="1051AEB8"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relazioni sulla valorizzazione delle conoscenze e impatto sociale dipartimentale</w:t>
      </w:r>
      <w:r w:rsidR="007F0381" w:rsidRPr="007F0381">
        <w:rPr>
          <w:rFonts w:ascii="Titillium Web" w:hAnsi="Titillium Web"/>
          <w:spacing w:val="-1"/>
          <w:sz w:val="22"/>
          <w:szCs w:val="22"/>
        </w:rPr>
        <w:t>,</w:t>
      </w:r>
    </w:p>
    <w:p w14:paraId="706E8590" w14:textId="39D27F2E" w:rsidR="0066298D" w:rsidRPr="007F0381" w:rsidRDefault="0066298D"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w:t>
      </w:r>
      <w:r w:rsidRPr="007F0381">
        <w:rPr>
          <w:rFonts w:ascii="Titillium Web" w:hAnsi="Titillium Web"/>
          <w:spacing w:val="-1"/>
          <w:sz w:val="22"/>
          <w:szCs w:val="22"/>
        </w:rPr>
        <w:tab/>
        <w:t xml:space="preserve">indicatori ANVUR per l’analisi dei </w:t>
      </w:r>
      <w:r w:rsidR="003F0C52" w:rsidRPr="007F0381">
        <w:rPr>
          <w:rFonts w:ascii="Titillium Web" w:hAnsi="Titillium Web"/>
          <w:spacing w:val="-1"/>
          <w:sz w:val="22"/>
          <w:szCs w:val="22"/>
        </w:rPr>
        <w:t>D</w:t>
      </w:r>
      <w:r w:rsidRPr="007F0381">
        <w:rPr>
          <w:rFonts w:ascii="Titillium Web" w:hAnsi="Titillium Web"/>
          <w:spacing w:val="-1"/>
          <w:sz w:val="22"/>
          <w:szCs w:val="22"/>
        </w:rPr>
        <w:t>ipartimenti</w:t>
      </w:r>
      <w:r w:rsidR="00167E4F" w:rsidRPr="007F0381">
        <w:rPr>
          <w:rFonts w:ascii="Titillium Web" w:hAnsi="Titillium Web"/>
          <w:spacing w:val="-1"/>
          <w:sz w:val="22"/>
          <w:szCs w:val="22"/>
        </w:rPr>
        <w:t xml:space="preserve"> inerenti alla valorizzazione della conoscenza e impatto sociale</w:t>
      </w:r>
      <w:r w:rsidRPr="007F0381">
        <w:rPr>
          <w:rFonts w:ascii="Titillium Web" w:hAnsi="Titillium Web"/>
          <w:spacing w:val="-1"/>
          <w:sz w:val="22"/>
          <w:szCs w:val="22"/>
        </w:rPr>
        <w:t xml:space="preserve"> (</w:t>
      </w:r>
      <w:r w:rsidR="000F4154" w:rsidRPr="007F0381">
        <w:rPr>
          <w:rFonts w:ascii="Titillium Web" w:hAnsi="Titillium Web"/>
          <w:spacing w:val="-1"/>
          <w:sz w:val="22"/>
          <w:szCs w:val="22"/>
        </w:rPr>
        <w:t>tabella 2</w:t>
      </w:r>
      <w:r w:rsidRPr="007F0381">
        <w:rPr>
          <w:rFonts w:ascii="Titillium Web" w:hAnsi="Titillium Web"/>
          <w:spacing w:val="-1"/>
          <w:sz w:val="22"/>
          <w:szCs w:val="22"/>
        </w:rPr>
        <w:t>).</w:t>
      </w:r>
    </w:p>
    <w:p w14:paraId="02B75FE2" w14:textId="5A2963B4" w:rsidR="006444CC" w:rsidRPr="007F0381" w:rsidRDefault="006444CC" w:rsidP="00A263E4">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Concludere</w:t>
      </w:r>
      <w:r w:rsidR="00674A80" w:rsidRPr="007F0381">
        <w:rPr>
          <w:rFonts w:ascii="Titillium Web" w:hAnsi="Titillium Web"/>
          <w:spacing w:val="-1"/>
          <w:sz w:val="22"/>
          <w:szCs w:val="22"/>
        </w:rPr>
        <w:t xml:space="preserve"> la sezione</w:t>
      </w:r>
      <w:r w:rsidRPr="007F0381">
        <w:rPr>
          <w:rFonts w:ascii="Titillium Web" w:hAnsi="Titillium Web"/>
          <w:spacing w:val="-1"/>
          <w:sz w:val="22"/>
          <w:szCs w:val="22"/>
        </w:rPr>
        <w:t xml:space="preserve"> descrivendo i punti di forza e di debolezza e </w:t>
      </w:r>
      <w:r w:rsidR="00706556" w:rsidRPr="007F0381">
        <w:rPr>
          <w:rFonts w:ascii="Titillium Web" w:hAnsi="Titillium Web"/>
          <w:spacing w:val="-1"/>
          <w:sz w:val="22"/>
          <w:szCs w:val="22"/>
        </w:rPr>
        <w:t xml:space="preserve">i </w:t>
      </w:r>
      <w:r w:rsidRPr="007F0381">
        <w:rPr>
          <w:rFonts w:ascii="Titillium Web" w:hAnsi="Titillium Web"/>
          <w:spacing w:val="-1"/>
          <w:sz w:val="22"/>
          <w:szCs w:val="22"/>
        </w:rPr>
        <w:t>principali ambiti di intervento.</w:t>
      </w:r>
    </w:p>
    <w:p w14:paraId="097D31E6" w14:textId="77777777" w:rsidR="0029323E" w:rsidRDefault="0029323E" w:rsidP="0005690E">
      <w:pPr>
        <w:pStyle w:val="Corpotesto"/>
        <w:spacing w:after="0"/>
        <w:ind w:right="25"/>
        <w:jc w:val="both"/>
        <w:rPr>
          <w:rFonts w:ascii="Titillium Web" w:hAnsi="Titillium Web"/>
          <w:spacing w:val="-1"/>
          <w:sz w:val="22"/>
          <w:szCs w:val="22"/>
        </w:rPr>
      </w:pPr>
    </w:p>
    <w:p w14:paraId="1853CCC3" w14:textId="77777777" w:rsidR="007F0381" w:rsidRPr="001D60FA" w:rsidRDefault="007F0381" w:rsidP="0005690E">
      <w:pPr>
        <w:pStyle w:val="Corpotesto"/>
        <w:spacing w:after="0"/>
        <w:ind w:right="25"/>
        <w:jc w:val="both"/>
        <w:rPr>
          <w:rFonts w:ascii="Titillium Web" w:hAnsi="Titillium Web"/>
          <w:spacing w:val="-1"/>
          <w:sz w:val="22"/>
          <w:szCs w:val="22"/>
        </w:rPr>
      </w:pPr>
    </w:p>
    <w:p w14:paraId="74D92658" w14:textId="132D2B48" w:rsidR="008A100B" w:rsidRPr="00265E1D" w:rsidRDefault="008A100B">
      <w:pPr>
        <w:pStyle w:val="Paragrafoelenco"/>
        <w:numPr>
          <w:ilvl w:val="0"/>
          <w:numId w:val="3"/>
        </w:numPr>
        <w:jc w:val="both"/>
        <w:rPr>
          <w:rFonts w:ascii="Titillium Web" w:hAnsi="Titillium Web"/>
          <w:color w:val="548ED5"/>
          <w:sz w:val="22"/>
          <w:szCs w:val="22"/>
        </w:rPr>
      </w:pPr>
      <w:r w:rsidRPr="00265E1D">
        <w:rPr>
          <w:rFonts w:ascii="Titillium Web" w:hAnsi="Titillium Web"/>
          <w:color w:val="548ED5"/>
          <w:sz w:val="22"/>
          <w:szCs w:val="22"/>
        </w:rPr>
        <w:t>Struttura organizzativa</w:t>
      </w:r>
    </w:p>
    <w:p w14:paraId="49A0EA3D" w14:textId="77777777" w:rsidR="008A100B" w:rsidRPr="00265E1D" w:rsidRDefault="008A100B">
      <w:pPr>
        <w:pStyle w:val="Paragrafoelenco"/>
        <w:ind w:left="792"/>
        <w:jc w:val="both"/>
        <w:rPr>
          <w:rFonts w:ascii="Titillium Web" w:hAnsi="Titillium Web"/>
          <w:color w:val="548ED5"/>
          <w:sz w:val="22"/>
          <w:szCs w:val="22"/>
        </w:rPr>
      </w:pPr>
    </w:p>
    <w:p w14:paraId="3D471222" w14:textId="033506A7" w:rsidR="008A100B" w:rsidRPr="007F0381" w:rsidRDefault="008A100B">
      <w:pPr>
        <w:pStyle w:val="Corpotesto"/>
        <w:spacing w:after="0"/>
        <w:ind w:right="25"/>
        <w:jc w:val="both"/>
        <w:rPr>
          <w:rFonts w:ascii="Titillium Web" w:hAnsi="Titillium Web"/>
          <w:spacing w:val="-1"/>
          <w:sz w:val="22"/>
          <w:szCs w:val="22"/>
        </w:rPr>
      </w:pPr>
      <w:r w:rsidRPr="00265E1D">
        <w:rPr>
          <w:rFonts w:ascii="Titillium Web" w:hAnsi="Titillium Web"/>
          <w:spacing w:val="-1"/>
          <w:sz w:val="22"/>
          <w:szCs w:val="22"/>
        </w:rPr>
        <w:t xml:space="preserve">Questa </w:t>
      </w:r>
      <w:r w:rsidRPr="007F0381">
        <w:rPr>
          <w:rFonts w:ascii="Titillium Web" w:hAnsi="Titillium Web"/>
          <w:spacing w:val="-1"/>
          <w:sz w:val="22"/>
          <w:szCs w:val="22"/>
        </w:rPr>
        <w:t>sezione delinea l'organizzazione del Dipartimento, con particolare riferimento alle risorse umane e infrastrutturali</w:t>
      </w:r>
      <w:r w:rsidR="003F0C52" w:rsidRPr="007F0381">
        <w:rPr>
          <w:rFonts w:ascii="Titillium Web" w:hAnsi="Titillium Web"/>
          <w:spacing w:val="-1"/>
          <w:sz w:val="22"/>
          <w:szCs w:val="22"/>
        </w:rPr>
        <w:t>,</w:t>
      </w:r>
      <w:r w:rsidRPr="007F0381">
        <w:rPr>
          <w:rFonts w:ascii="Titillium Web" w:hAnsi="Titillium Web"/>
          <w:spacing w:val="-1"/>
          <w:sz w:val="22"/>
          <w:szCs w:val="22"/>
        </w:rPr>
        <w:t xml:space="preserve"> al fine di</w:t>
      </w:r>
      <w:r w:rsidR="003F0C52" w:rsidRPr="007F0381">
        <w:rPr>
          <w:rFonts w:ascii="Titillium Web" w:hAnsi="Titillium Web"/>
          <w:spacing w:val="-1"/>
          <w:sz w:val="22"/>
          <w:szCs w:val="22"/>
        </w:rPr>
        <w:t xml:space="preserve"> illustrarne l’articolazione interna e le specifiche funzioni</w:t>
      </w:r>
      <w:r w:rsidRPr="007F0381">
        <w:rPr>
          <w:rFonts w:ascii="Titillium Web" w:hAnsi="Titillium Web"/>
          <w:spacing w:val="-1"/>
          <w:sz w:val="22"/>
          <w:szCs w:val="22"/>
        </w:rPr>
        <w:t>.</w:t>
      </w:r>
    </w:p>
    <w:p w14:paraId="03CE7560" w14:textId="77777777" w:rsidR="00706556" w:rsidRPr="00265E1D" w:rsidRDefault="00706556">
      <w:pPr>
        <w:pStyle w:val="Corpotesto"/>
        <w:spacing w:after="0"/>
        <w:ind w:right="25"/>
        <w:jc w:val="both"/>
        <w:rPr>
          <w:rFonts w:ascii="Titillium Web" w:hAnsi="Titillium Web"/>
          <w:spacing w:val="-1"/>
          <w:sz w:val="22"/>
          <w:szCs w:val="22"/>
        </w:rPr>
      </w:pPr>
    </w:p>
    <w:p w14:paraId="1C23A66B" w14:textId="6BFBD87D" w:rsidR="008A100B" w:rsidRPr="00706556" w:rsidRDefault="008A100B">
      <w:pPr>
        <w:jc w:val="both"/>
        <w:rPr>
          <w:rFonts w:ascii="Titillium Web" w:hAnsi="Titillium Web"/>
          <w:i/>
          <w:iCs/>
          <w:color w:val="000000" w:themeColor="text1"/>
          <w:sz w:val="22"/>
          <w:szCs w:val="22"/>
          <w:u w:val="single"/>
        </w:rPr>
      </w:pPr>
      <w:r w:rsidRPr="00706556">
        <w:rPr>
          <w:rFonts w:ascii="Titillium Web" w:hAnsi="Titillium Web"/>
          <w:i/>
          <w:iCs/>
          <w:color w:val="000000" w:themeColor="text1"/>
          <w:sz w:val="22"/>
          <w:szCs w:val="22"/>
          <w:u w:val="single"/>
        </w:rPr>
        <w:t>Risorse umane</w:t>
      </w:r>
    </w:p>
    <w:p w14:paraId="1EB40CAC" w14:textId="4C9D065D" w:rsidR="008A100B" w:rsidRPr="007F0381" w:rsidRDefault="00706556">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Inserire</w:t>
      </w:r>
      <w:r w:rsidR="008A100B" w:rsidRPr="007F0381">
        <w:rPr>
          <w:rFonts w:ascii="Titillium Web" w:hAnsi="Titillium Web"/>
          <w:spacing w:val="-1"/>
          <w:sz w:val="22"/>
          <w:szCs w:val="22"/>
        </w:rPr>
        <w:t xml:space="preserve"> informazioni sul personale docente e non docente, nonché sulle loro specializzazion</w:t>
      </w:r>
      <w:r w:rsidRPr="007F0381">
        <w:rPr>
          <w:rFonts w:ascii="Titillium Web" w:hAnsi="Titillium Web"/>
          <w:spacing w:val="-1"/>
          <w:sz w:val="22"/>
          <w:szCs w:val="22"/>
        </w:rPr>
        <w:t>i</w:t>
      </w:r>
      <w:r w:rsidR="008A100B" w:rsidRPr="007F0381">
        <w:rPr>
          <w:rFonts w:ascii="Titillium Web" w:hAnsi="Titillium Web"/>
          <w:spacing w:val="-1"/>
          <w:sz w:val="22"/>
          <w:szCs w:val="22"/>
        </w:rPr>
        <w:t xml:space="preserve"> e qualifiche. Descrivere la composizione di eventuali commissioni costituite per la gestione delle attività istituzionali relative alla ricerca, alla didattica e alla valorizzazione delle conoscenze e impatto sociale</w:t>
      </w:r>
      <w:r w:rsidR="00E67722" w:rsidRPr="007F0381">
        <w:rPr>
          <w:rFonts w:ascii="Titillium Web" w:hAnsi="Titillium Web"/>
          <w:spacing w:val="-1"/>
          <w:sz w:val="22"/>
          <w:szCs w:val="22"/>
        </w:rPr>
        <w:t>.</w:t>
      </w:r>
      <w:r w:rsidR="008A100B" w:rsidRPr="007F0381">
        <w:rPr>
          <w:rFonts w:ascii="Titillium Web" w:hAnsi="Titillium Web"/>
          <w:spacing w:val="-1"/>
          <w:sz w:val="22"/>
          <w:szCs w:val="22"/>
        </w:rPr>
        <w:t xml:space="preserve"> </w:t>
      </w:r>
    </w:p>
    <w:p w14:paraId="1FB1D212" w14:textId="5F8A5BD1" w:rsidR="00706556" w:rsidRPr="007F0381" w:rsidRDefault="7676F047" w:rsidP="00706556">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lastRenderedPageBreak/>
        <w:t>Con riferimento a</w:t>
      </w:r>
      <w:r w:rsidR="008A100B" w:rsidRPr="007F0381">
        <w:rPr>
          <w:rFonts w:ascii="Titillium Web" w:hAnsi="Titillium Web"/>
          <w:spacing w:val="-1"/>
          <w:sz w:val="22"/>
          <w:szCs w:val="22"/>
        </w:rPr>
        <w:t>l personale docente, indica</w:t>
      </w:r>
      <w:r w:rsidR="2670C606" w:rsidRPr="007F0381">
        <w:rPr>
          <w:rFonts w:ascii="Titillium Web" w:hAnsi="Titillium Web"/>
          <w:spacing w:val="-1"/>
          <w:sz w:val="22"/>
          <w:szCs w:val="22"/>
        </w:rPr>
        <w:t>re</w:t>
      </w:r>
      <w:r w:rsidR="008A100B" w:rsidRPr="007F0381">
        <w:rPr>
          <w:rFonts w:ascii="Titillium Web" w:hAnsi="Titillium Web"/>
          <w:spacing w:val="-1"/>
          <w:sz w:val="22"/>
          <w:szCs w:val="22"/>
        </w:rPr>
        <w:t xml:space="preserve"> la sua composizione in termini di quantità, ruoli, settori concorsuali e scientifico-disciplinari. </w:t>
      </w:r>
      <w:r w:rsidR="00E67722" w:rsidRPr="007F0381">
        <w:rPr>
          <w:rFonts w:ascii="Titillium Web" w:hAnsi="Titillium Web"/>
          <w:spacing w:val="-1"/>
          <w:sz w:val="22"/>
          <w:szCs w:val="22"/>
        </w:rPr>
        <w:t xml:space="preserve">Per quanto riguarda il </w:t>
      </w:r>
      <w:r w:rsidR="007F0381">
        <w:rPr>
          <w:rFonts w:ascii="Titillium Web" w:hAnsi="Titillium Web"/>
          <w:spacing w:val="-1"/>
          <w:sz w:val="22"/>
          <w:szCs w:val="22"/>
        </w:rPr>
        <w:t>p</w:t>
      </w:r>
      <w:r w:rsidR="00706556" w:rsidRPr="007F0381">
        <w:rPr>
          <w:rFonts w:ascii="Titillium Web" w:hAnsi="Titillium Web"/>
          <w:spacing w:val="-1"/>
          <w:sz w:val="22"/>
          <w:szCs w:val="22"/>
        </w:rPr>
        <w:t>ersonale tecnico amministrativo</w:t>
      </w:r>
      <w:r w:rsidR="007F0381">
        <w:rPr>
          <w:rFonts w:ascii="Titillium Web" w:hAnsi="Titillium Web"/>
          <w:spacing w:val="-1"/>
          <w:sz w:val="22"/>
          <w:szCs w:val="22"/>
        </w:rPr>
        <w:t xml:space="preserve"> e bibliotecario</w:t>
      </w:r>
      <w:r w:rsidR="00E67722" w:rsidRPr="007F0381">
        <w:rPr>
          <w:rFonts w:ascii="Titillium Web" w:hAnsi="Titillium Web"/>
          <w:spacing w:val="-1"/>
          <w:sz w:val="22"/>
          <w:szCs w:val="22"/>
        </w:rPr>
        <w:t xml:space="preserve">, è opportuno </w:t>
      </w:r>
      <w:r w:rsidR="00706556" w:rsidRPr="007F0381">
        <w:rPr>
          <w:rFonts w:ascii="Titillium Web" w:hAnsi="Titillium Web"/>
          <w:spacing w:val="-1"/>
          <w:sz w:val="22"/>
          <w:szCs w:val="22"/>
        </w:rPr>
        <w:t xml:space="preserve">evidenziare </w:t>
      </w:r>
      <w:r w:rsidR="00E67722" w:rsidRPr="007F0381">
        <w:rPr>
          <w:rFonts w:ascii="Titillium Web" w:hAnsi="Titillium Web"/>
          <w:spacing w:val="-1"/>
          <w:sz w:val="22"/>
          <w:szCs w:val="22"/>
        </w:rPr>
        <w:t>la rispondenza dell’assetto organizzativo e amministrativo del Dipartimento agli obiettivi strategici, evitando una mera descrizione delle funzioni o un</w:t>
      </w:r>
      <w:r w:rsidR="00706556" w:rsidRPr="007F0381">
        <w:rPr>
          <w:rFonts w:ascii="Titillium Web" w:hAnsi="Titillium Web"/>
          <w:spacing w:val="-1"/>
          <w:sz w:val="22"/>
          <w:szCs w:val="22"/>
        </w:rPr>
        <w:t xml:space="preserve"> elenco</w:t>
      </w:r>
      <w:r w:rsidR="00E67722" w:rsidRPr="007F0381">
        <w:rPr>
          <w:rFonts w:ascii="Titillium Web" w:hAnsi="Titillium Web"/>
          <w:spacing w:val="-1"/>
          <w:sz w:val="22"/>
          <w:szCs w:val="22"/>
        </w:rPr>
        <w:t xml:space="preserve"> delle qualifiche. Si raccomanda </w:t>
      </w:r>
      <w:r w:rsidR="007E41FC" w:rsidRPr="007F0381">
        <w:rPr>
          <w:rFonts w:ascii="Titillium Web" w:hAnsi="Titillium Web"/>
          <w:spacing w:val="-1"/>
          <w:sz w:val="22"/>
          <w:szCs w:val="22"/>
        </w:rPr>
        <w:t xml:space="preserve">inoltre di sottolineare la </w:t>
      </w:r>
      <w:r w:rsidR="00E67722" w:rsidRPr="007F0381">
        <w:rPr>
          <w:rFonts w:ascii="Titillium Web" w:hAnsi="Titillium Web"/>
          <w:spacing w:val="-1"/>
          <w:sz w:val="22"/>
          <w:szCs w:val="22"/>
        </w:rPr>
        <w:t>capacità operativa della struttura,</w:t>
      </w:r>
      <w:r w:rsidR="007E41FC" w:rsidRPr="007F0381">
        <w:rPr>
          <w:rFonts w:ascii="Titillium Web" w:hAnsi="Titillium Web"/>
          <w:spacing w:val="-1"/>
          <w:sz w:val="22"/>
          <w:szCs w:val="22"/>
        </w:rPr>
        <w:t xml:space="preserve"> al fine di valutare l’adeguatezza della </w:t>
      </w:r>
      <w:r w:rsidR="00706556" w:rsidRPr="007F0381">
        <w:rPr>
          <w:rFonts w:ascii="Titillium Web" w:hAnsi="Titillium Web"/>
          <w:spacing w:val="-1"/>
          <w:sz w:val="22"/>
          <w:szCs w:val="22"/>
        </w:rPr>
        <w:t xml:space="preserve">dotazione di personale e </w:t>
      </w:r>
      <w:r w:rsidR="007E41FC" w:rsidRPr="007F0381">
        <w:rPr>
          <w:rFonts w:ascii="Titillium Web" w:hAnsi="Titillium Web"/>
          <w:spacing w:val="-1"/>
          <w:sz w:val="22"/>
          <w:szCs w:val="22"/>
        </w:rPr>
        <w:t>del</w:t>
      </w:r>
      <w:r w:rsidR="00706556" w:rsidRPr="007F0381">
        <w:rPr>
          <w:rFonts w:ascii="Titillium Web" w:hAnsi="Titillium Web"/>
          <w:spacing w:val="-1"/>
          <w:sz w:val="22"/>
          <w:szCs w:val="22"/>
        </w:rPr>
        <w:t xml:space="preserve">la sua distribuzione </w:t>
      </w:r>
      <w:r w:rsidR="007E41FC" w:rsidRPr="007F0381">
        <w:rPr>
          <w:rFonts w:ascii="Titillium Web" w:hAnsi="Titillium Web"/>
          <w:spacing w:val="-1"/>
          <w:sz w:val="22"/>
          <w:szCs w:val="22"/>
        </w:rPr>
        <w:t>per l’efficace sostegno de</w:t>
      </w:r>
      <w:r w:rsidR="00706556" w:rsidRPr="007F0381">
        <w:rPr>
          <w:rFonts w:ascii="Titillium Web" w:hAnsi="Titillium Web"/>
          <w:spacing w:val="-1"/>
          <w:sz w:val="22"/>
          <w:szCs w:val="22"/>
        </w:rPr>
        <w:t>l</w:t>
      </w:r>
      <w:r w:rsidR="007E41FC" w:rsidRPr="007F0381">
        <w:rPr>
          <w:rFonts w:ascii="Titillium Web" w:hAnsi="Titillium Web"/>
          <w:spacing w:val="-1"/>
          <w:sz w:val="22"/>
          <w:szCs w:val="22"/>
        </w:rPr>
        <w:t>l</w:t>
      </w:r>
      <w:r w:rsidR="00706556" w:rsidRPr="007F0381">
        <w:rPr>
          <w:rFonts w:ascii="Titillium Web" w:hAnsi="Titillium Web"/>
          <w:spacing w:val="-1"/>
          <w:sz w:val="22"/>
          <w:szCs w:val="22"/>
        </w:rPr>
        <w:t>e linee strategiche del Dipartimento.</w:t>
      </w:r>
    </w:p>
    <w:p w14:paraId="7CECA8EA" w14:textId="44F9F504" w:rsidR="00E67722" w:rsidRPr="007F0381" w:rsidRDefault="007E41FC" w:rsidP="00F9649B">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A tal fine è necessario precisare</w:t>
      </w:r>
      <w:r w:rsidR="00E67722" w:rsidRPr="007F0381">
        <w:rPr>
          <w:rFonts w:ascii="Titillium Web" w:hAnsi="Titillium Web"/>
          <w:spacing w:val="-1"/>
          <w:sz w:val="22"/>
          <w:szCs w:val="22"/>
        </w:rPr>
        <w:t>:</w:t>
      </w:r>
    </w:p>
    <w:p w14:paraId="445079B5" w14:textId="2AB30A4E" w:rsidR="00E67722" w:rsidRPr="001D60FA" w:rsidRDefault="00E67722" w:rsidP="00F9649B">
      <w:pPr>
        <w:pStyle w:val="Corpotesto"/>
        <w:numPr>
          <w:ilvl w:val="0"/>
          <w:numId w:val="14"/>
        </w:numPr>
        <w:spacing w:after="0"/>
        <w:ind w:right="25"/>
        <w:jc w:val="both"/>
        <w:rPr>
          <w:rFonts w:ascii="Titillium Web" w:hAnsi="Titillium Web"/>
          <w:spacing w:val="-1"/>
          <w:sz w:val="22"/>
          <w:szCs w:val="22"/>
        </w:rPr>
      </w:pPr>
      <w:r w:rsidRPr="001D60FA">
        <w:rPr>
          <w:rFonts w:ascii="Titillium Web" w:hAnsi="Titillium Web"/>
          <w:spacing w:val="-1"/>
          <w:sz w:val="22"/>
          <w:szCs w:val="22"/>
        </w:rPr>
        <w:t>il contingente effettivamente dedicato alle attività di didattica,</w:t>
      </w:r>
    </w:p>
    <w:p w14:paraId="3CE09AD8" w14:textId="3C0E4585" w:rsidR="00E67722" w:rsidRPr="001D60FA" w:rsidRDefault="00E67722" w:rsidP="00F9649B">
      <w:pPr>
        <w:pStyle w:val="Corpotesto"/>
        <w:numPr>
          <w:ilvl w:val="0"/>
          <w:numId w:val="14"/>
        </w:numPr>
        <w:spacing w:after="0"/>
        <w:ind w:right="25"/>
        <w:jc w:val="both"/>
        <w:rPr>
          <w:rFonts w:ascii="Titillium Web" w:hAnsi="Titillium Web"/>
          <w:spacing w:val="-1"/>
          <w:sz w:val="22"/>
          <w:szCs w:val="22"/>
        </w:rPr>
      </w:pPr>
      <w:r w:rsidRPr="001D60FA">
        <w:rPr>
          <w:rFonts w:ascii="Titillium Web" w:hAnsi="Titillium Web"/>
          <w:spacing w:val="-1"/>
          <w:sz w:val="22"/>
          <w:szCs w:val="22"/>
        </w:rPr>
        <w:t>il personale di supporto alla progettazione, gestione e rendicontazione della ricerca,</w:t>
      </w:r>
    </w:p>
    <w:p w14:paraId="0FA13746" w14:textId="50400850" w:rsidR="00E67722" w:rsidRDefault="00E67722" w:rsidP="00F9649B">
      <w:pPr>
        <w:pStyle w:val="Corpotesto"/>
        <w:numPr>
          <w:ilvl w:val="0"/>
          <w:numId w:val="14"/>
        </w:numPr>
        <w:spacing w:after="0"/>
        <w:ind w:right="25"/>
        <w:jc w:val="both"/>
        <w:rPr>
          <w:rFonts w:ascii="Titillium Web" w:hAnsi="Titillium Web"/>
          <w:spacing w:val="-1"/>
          <w:sz w:val="22"/>
          <w:szCs w:val="22"/>
        </w:rPr>
      </w:pPr>
      <w:r w:rsidRPr="001D60FA">
        <w:rPr>
          <w:rFonts w:ascii="Titillium Web" w:hAnsi="Titillium Web"/>
          <w:spacing w:val="-1"/>
          <w:sz w:val="22"/>
          <w:szCs w:val="22"/>
        </w:rPr>
        <w:t>le risorse impiegate nelle attività di terza missione, trasferimento tecnologico e impatto sociale.</w:t>
      </w:r>
    </w:p>
    <w:p w14:paraId="005AB2C7" w14:textId="77777777" w:rsidR="00E67722" w:rsidRDefault="00E67722">
      <w:pPr>
        <w:pStyle w:val="Corpotesto"/>
        <w:spacing w:after="0"/>
        <w:ind w:right="25"/>
        <w:jc w:val="both"/>
        <w:rPr>
          <w:rFonts w:ascii="Titillium Web" w:hAnsi="Titillium Web"/>
          <w:spacing w:val="-1"/>
          <w:sz w:val="22"/>
          <w:szCs w:val="22"/>
        </w:rPr>
      </w:pPr>
    </w:p>
    <w:p w14:paraId="315FADA0" w14:textId="77777777" w:rsidR="008A100B" w:rsidRPr="00265E1D" w:rsidRDefault="008A100B">
      <w:pPr>
        <w:jc w:val="both"/>
        <w:rPr>
          <w:rFonts w:ascii="Titillium Web" w:hAnsi="Titillium Web"/>
          <w:i/>
          <w:iCs/>
          <w:color w:val="000000" w:themeColor="text1"/>
          <w:sz w:val="22"/>
          <w:szCs w:val="22"/>
          <w:u w:val="single"/>
        </w:rPr>
      </w:pPr>
      <w:r w:rsidRPr="00265E1D">
        <w:rPr>
          <w:rFonts w:ascii="Titillium Web" w:hAnsi="Titillium Web"/>
          <w:i/>
          <w:iCs/>
          <w:color w:val="000000" w:themeColor="text1"/>
          <w:sz w:val="22"/>
          <w:szCs w:val="22"/>
          <w:u w:val="single"/>
        </w:rPr>
        <w:t>Infrastrutture</w:t>
      </w:r>
    </w:p>
    <w:p w14:paraId="3E94A4CC" w14:textId="2688A459" w:rsidR="008A100B" w:rsidRPr="007F0381" w:rsidRDefault="008A100B">
      <w:pPr>
        <w:pStyle w:val="Corpotesto"/>
        <w:spacing w:after="0"/>
        <w:ind w:right="25"/>
        <w:jc w:val="both"/>
        <w:rPr>
          <w:rFonts w:ascii="Titillium Web" w:hAnsi="Titillium Web"/>
          <w:spacing w:val="-1"/>
          <w:sz w:val="22"/>
          <w:szCs w:val="22"/>
        </w:rPr>
      </w:pPr>
      <w:r w:rsidRPr="00265E1D">
        <w:rPr>
          <w:rFonts w:ascii="Titillium Web" w:hAnsi="Titillium Web"/>
          <w:spacing w:val="-1"/>
          <w:sz w:val="22"/>
          <w:szCs w:val="22"/>
        </w:rPr>
        <w:t xml:space="preserve">Nella descrizione della consistenza e della </w:t>
      </w:r>
      <w:r w:rsidRPr="007F0381">
        <w:rPr>
          <w:rFonts w:ascii="Titillium Web" w:hAnsi="Titillium Web"/>
          <w:spacing w:val="-1"/>
          <w:sz w:val="22"/>
          <w:szCs w:val="22"/>
        </w:rPr>
        <w:t>dotazione tecnologica</w:t>
      </w:r>
      <w:r w:rsidR="007E41FC" w:rsidRPr="007F0381">
        <w:rPr>
          <w:rFonts w:ascii="Titillium Web" w:hAnsi="Titillium Web"/>
          <w:spacing w:val="-1"/>
          <w:sz w:val="22"/>
          <w:szCs w:val="22"/>
        </w:rPr>
        <w:t xml:space="preserve"> è necessario fare </w:t>
      </w:r>
      <w:r w:rsidRPr="007F0381">
        <w:rPr>
          <w:rFonts w:ascii="Titillium Web" w:hAnsi="Titillium Web"/>
          <w:spacing w:val="-1"/>
          <w:sz w:val="22"/>
          <w:szCs w:val="22"/>
        </w:rPr>
        <w:t>riferimento a laboratori e attrezzature di ricerca a uso esclusivo del Dipartimento, indicando</w:t>
      </w:r>
      <w:r w:rsidR="007E41FC" w:rsidRPr="007F0381">
        <w:rPr>
          <w:rFonts w:ascii="Titillium Web" w:hAnsi="Titillium Web"/>
          <w:spacing w:val="-1"/>
          <w:sz w:val="22"/>
          <w:szCs w:val="22"/>
        </w:rPr>
        <w:t xml:space="preserve"> per ogni infrastruttura, laddove previsto, l’uso condiviso con altri </w:t>
      </w:r>
      <w:r w:rsidRPr="007F0381">
        <w:rPr>
          <w:rFonts w:ascii="Titillium Web" w:hAnsi="Titillium Web"/>
          <w:spacing w:val="-1"/>
          <w:sz w:val="22"/>
          <w:szCs w:val="22"/>
        </w:rPr>
        <w:t>Dipartimenti. Includere nella descrizione delle biblioteche e del patrimonio bibliografico anche le banche dati consultabili on line.</w:t>
      </w:r>
    </w:p>
    <w:p w14:paraId="6782FF7F" w14:textId="77777777" w:rsidR="008A100B" w:rsidRPr="00265E1D" w:rsidRDefault="008A100B">
      <w:pPr>
        <w:jc w:val="both"/>
        <w:rPr>
          <w:rFonts w:ascii="Titillium Web" w:hAnsi="Titillium Web"/>
          <w:color w:val="548ED5"/>
          <w:sz w:val="22"/>
          <w:szCs w:val="22"/>
        </w:rPr>
      </w:pPr>
    </w:p>
    <w:p w14:paraId="37642CD2" w14:textId="77777777" w:rsidR="00A263E4" w:rsidRPr="00265E1D" w:rsidRDefault="00A263E4">
      <w:pPr>
        <w:jc w:val="both"/>
        <w:rPr>
          <w:rFonts w:ascii="Titillium Web" w:hAnsi="Titillium Web"/>
          <w:color w:val="548ED5"/>
          <w:sz w:val="22"/>
          <w:szCs w:val="22"/>
        </w:rPr>
      </w:pPr>
    </w:p>
    <w:p w14:paraId="27909FBA" w14:textId="1FBDA8AA" w:rsidR="008A100B" w:rsidRPr="00265E1D" w:rsidRDefault="008A100B">
      <w:pPr>
        <w:pStyle w:val="Paragrafoelenco"/>
        <w:numPr>
          <w:ilvl w:val="0"/>
          <w:numId w:val="3"/>
        </w:numPr>
        <w:jc w:val="both"/>
        <w:rPr>
          <w:rFonts w:ascii="Titillium Web" w:hAnsi="Titillium Web"/>
          <w:color w:val="548ED5"/>
          <w:sz w:val="22"/>
          <w:szCs w:val="22"/>
        </w:rPr>
      </w:pPr>
      <w:r w:rsidRPr="00265E1D">
        <w:rPr>
          <w:rFonts w:ascii="Titillium Web" w:hAnsi="Titillium Web"/>
          <w:color w:val="548ED5"/>
          <w:sz w:val="22"/>
          <w:szCs w:val="22"/>
        </w:rPr>
        <w:t>Sistema di AQ del Dipartimento</w:t>
      </w:r>
    </w:p>
    <w:p w14:paraId="724C6E52" w14:textId="77777777" w:rsidR="008A100B" w:rsidRPr="00265E1D" w:rsidRDefault="008A100B">
      <w:pPr>
        <w:pStyle w:val="Corpotesto"/>
        <w:spacing w:after="0"/>
        <w:ind w:right="25"/>
        <w:jc w:val="both"/>
        <w:rPr>
          <w:rFonts w:ascii="Titillium Web" w:hAnsi="Titillium Web"/>
          <w:spacing w:val="-1"/>
          <w:sz w:val="22"/>
          <w:szCs w:val="22"/>
        </w:rPr>
      </w:pPr>
    </w:p>
    <w:p w14:paraId="79313220" w14:textId="7A6659E7" w:rsidR="008A100B" w:rsidRPr="007F0381" w:rsidRDefault="007E41FC">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 xml:space="preserve">Predisporre </w:t>
      </w:r>
      <w:r w:rsidR="008A100B" w:rsidRPr="007F0381">
        <w:rPr>
          <w:rFonts w:ascii="Titillium Web" w:hAnsi="Titillium Web"/>
          <w:spacing w:val="-1"/>
          <w:sz w:val="22"/>
          <w:szCs w:val="22"/>
        </w:rPr>
        <w:t xml:space="preserve">una descrizione aggiornata della struttura del sistema di Assicurazione della Qualità (AQ) del Dipartimento, specificandone </w:t>
      </w:r>
      <w:r w:rsidRPr="007F0381">
        <w:rPr>
          <w:rFonts w:ascii="Titillium Web" w:hAnsi="Titillium Web"/>
          <w:spacing w:val="-1"/>
          <w:sz w:val="22"/>
          <w:szCs w:val="22"/>
        </w:rPr>
        <w:t>le funzioni</w:t>
      </w:r>
      <w:r w:rsidR="008A100B" w:rsidRPr="007F0381">
        <w:rPr>
          <w:rFonts w:ascii="Titillium Web" w:hAnsi="Titillium Web"/>
          <w:spacing w:val="-1"/>
          <w:sz w:val="22"/>
          <w:szCs w:val="22"/>
        </w:rPr>
        <w:t xml:space="preserve">, i compiti e le attività. In particolare, verificare la coerenza della struttura dell'AQ del Dipartimento con il sistema di AQ di Ateneo e apportare </w:t>
      </w:r>
      <w:r w:rsidR="00020038" w:rsidRPr="007F0381">
        <w:rPr>
          <w:rFonts w:ascii="Titillium Web" w:hAnsi="Titillium Web"/>
          <w:spacing w:val="-1"/>
          <w:sz w:val="22"/>
          <w:szCs w:val="22"/>
        </w:rPr>
        <w:t>eventualmente le modifiche necessarie</w:t>
      </w:r>
      <w:r w:rsidR="008A100B" w:rsidRPr="007F0381">
        <w:rPr>
          <w:rFonts w:ascii="Titillium Web" w:hAnsi="Titillium Web"/>
          <w:spacing w:val="-1"/>
          <w:sz w:val="22"/>
          <w:szCs w:val="22"/>
        </w:rPr>
        <w:t xml:space="preserve">. </w:t>
      </w:r>
      <w:r w:rsidR="00020038" w:rsidRPr="007F0381">
        <w:rPr>
          <w:rFonts w:ascii="Titillium Web" w:hAnsi="Titillium Web"/>
          <w:spacing w:val="-1"/>
          <w:sz w:val="22"/>
          <w:szCs w:val="22"/>
        </w:rPr>
        <w:t>V</w:t>
      </w:r>
      <w:r w:rsidR="008A100B" w:rsidRPr="007F0381">
        <w:rPr>
          <w:rFonts w:ascii="Titillium Web" w:hAnsi="Titillium Web"/>
          <w:spacing w:val="-1"/>
          <w:sz w:val="22"/>
          <w:szCs w:val="22"/>
        </w:rPr>
        <w:t xml:space="preserve">erificare che la descrizione aggiornata del sistema di AQ sia pubblicata sul sito web </w:t>
      </w:r>
      <w:r w:rsidR="00A263E4" w:rsidRPr="007F0381">
        <w:rPr>
          <w:rFonts w:ascii="Titillium Web" w:hAnsi="Titillium Web"/>
          <w:spacing w:val="-1"/>
          <w:sz w:val="22"/>
          <w:szCs w:val="22"/>
        </w:rPr>
        <w:t>dell’Ateneo</w:t>
      </w:r>
      <w:r w:rsidR="00265E1D" w:rsidRPr="007F0381">
        <w:rPr>
          <w:rFonts w:ascii="Titillium Web" w:hAnsi="Titillium Web"/>
          <w:spacing w:val="-1"/>
          <w:sz w:val="22"/>
          <w:szCs w:val="22"/>
        </w:rPr>
        <w:t xml:space="preserve"> o del Dipartimento</w:t>
      </w:r>
      <w:r w:rsidR="008A100B" w:rsidRPr="007F0381">
        <w:rPr>
          <w:rFonts w:ascii="Titillium Web" w:hAnsi="Titillium Web"/>
          <w:spacing w:val="-1"/>
          <w:sz w:val="22"/>
          <w:szCs w:val="22"/>
        </w:rPr>
        <w:t xml:space="preserve">. </w:t>
      </w:r>
    </w:p>
    <w:p w14:paraId="6F5CFD05" w14:textId="77777777" w:rsidR="008A100B" w:rsidRPr="00265E1D" w:rsidRDefault="008A100B">
      <w:pPr>
        <w:pStyle w:val="Corpotesto"/>
        <w:spacing w:after="0"/>
        <w:ind w:right="25"/>
        <w:jc w:val="both"/>
        <w:rPr>
          <w:rFonts w:ascii="Titillium Web" w:hAnsi="Titillium Web"/>
          <w:spacing w:val="-1"/>
          <w:sz w:val="22"/>
          <w:szCs w:val="22"/>
        </w:rPr>
      </w:pPr>
    </w:p>
    <w:p w14:paraId="6CE9B9E2" w14:textId="77777777" w:rsidR="00265E1D" w:rsidRPr="00265E1D" w:rsidRDefault="00265E1D">
      <w:pPr>
        <w:pStyle w:val="Corpotesto"/>
        <w:spacing w:after="0"/>
        <w:ind w:right="25"/>
        <w:jc w:val="both"/>
        <w:rPr>
          <w:rFonts w:ascii="Titillium Web" w:hAnsi="Titillium Web"/>
          <w:spacing w:val="-1"/>
          <w:sz w:val="22"/>
          <w:szCs w:val="22"/>
        </w:rPr>
      </w:pPr>
    </w:p>
    <w:p w14:paraId="5D638B58" w14:textId="62580A83" w:rsidR="008A100B" w:rsidRPr="00265E1D" w:rsidRDefault="008A100B">
      <w:pPr>
        <w:pStyle w:val="Paragrafoelenco"/>
        <w:numPr>
          <w:ilvl w:val="0"/>
          <w:numId w:val="3"/>
        </w:numPr>
        <w:jc w:val="both"/>
        <w:rPr>
          <w:rFonts w:ascii="Titillium Web" w:hAnsi="Titillium Web"/>
          <w:color w:val="548ED5"/>
          <w:sz w:val="22"/>
          <w:szCs w:val="22"/>
        </w:rPr>
      </w:pPr>
      <w:r w:rsidRPr="00265E1D">
        <w:rPr>
          <w:rFonts w:ascii="Titillium Web" w:hAnsi="Titillium Web"/>
          <w:color w:val="548ED5"/>
          <w:sz w:val="22"/>
          <w:szCs w:val="22"/>
        </w:rPr>
        <w:t>Criteri per l’assegnazione delle risorse finanziarie e strutturali</w:t>
      </w:r>
    </w:p>
    <w:p w14:paraId="4EE5A9C7" w14:textId="77777777" w:rsidR="008A100B" w:rsidRPr="00265E1D" w:rsidRDefault="008A100B">
      <w:pPr>
        <w:pStyle w:val="Corpotesto"/>
        <w:spacing w:after="0"/>
        <w:ind w:right="25"/>
        <w:jc w:val="both"/>
        <w:rPr>
          <w:rFonts w:ascii="Titillium Web" w:hAnsi="Titillium Web"/>
          <w:spacing w:val="-1"/>
          <w:sz w:val="22"/>
          <w:szCs w:val="22"/>
        </w:rPr>
      </w:pPr>
    </w:p>
    <w:p w14:paraId="5BAF05F7" w14:textId="2C5D2455" w:rsidR="008A100B" w:rsidRPr="007F0381" w:rsidRDefault="00805600">
      <w:pPr>
        <w:pStyle w:val="Corpotesto"/>
        <w:spacing w:after="0"/>
        <w:ind w:right="25"/>
        <w:jc w:val="both"/>
        <w:rPr>
          <w:rFonts w:ascii="Titillium Web" w:hAnsi="Titillium Web"/>
          <w:spacing w:val="-1"/>
          <w:sz w:val="22"/>
          <w:szCs w:val="22"/>
        </w:rPr>
      </w:pPr>
      <w:r w:rsidRPr="007F0381">
        <w:rPr>
          <w:rFonts w:ascii="Titillium Web" w:hAnsi="Titillium Web"/>
          <w:spacing w:val="-1"/>
          <w:sz w:val="22"/>
          <w:szCs w:val="22"/>
        </w:rPr>
        <w:t>D</w:t>
      </w:r>
      <w:r w:rsidR="008A100B" w:rsidRPr="007F0381">
        <w:rPr>
          <w:rFonts w:ascii="Titillium Web" w:hAnsi="Titillium Web"/>
          <w:spacing w:val="-1"/>
          <w:sz w:val="22"/>
          <w:szCs w:val="22"/>
        </w:rPr>
        <w:t>escrivere</w:t>
      </w:r>
      <w:r w:rsidRPr="007F0381">
        <w:rPr>
          <w:rFonts w:ascii="Titillium Web" w:hAnsi="Titillium Web"/>
          <w:spacing w:val="-1"/>
          <w:sz w:val="22"/>
          <w:szCs w:val="22"/>
        </w:rPr>
        <w:t xml:space="preserve"> in che modo il Dipartimento</w:t>
      </w:r>
      <w:r w:rsidR="008A100B" w:rsidRPr="007F0381">
        <w:rPr>
          <w:rFonts w:ascii="Titillium Web" w:hAnsi="Titillium Web"/>
          <w:spacing w:val="-1"/>
          <w:sz w:val="22"/>
          <w:szCs w:val="22"/>
        </w:rPr>
        <w:t xml:space="preserve">, nel rispetto del principio di autonomia, distribuisce internamente le proprie risorse, sia economiche che di personale, precisando: </w:t>
      </w:r>
    </w:p>
    <w:p w14:paraId="6484CA4B" w14:textId="64095833" w:rsidR="008A100B" w:rsidRPr="007F0381" w:rsidRDefault="008A100B">
      <w:pPr>
        <w:pStyle w:val="Corpotesto"/>
        <w:numPr>
          <w:ilvl w:val="0"/>
          <w:numId w:val="11"/>
        </w:numPr>
        <w:spacing w:after="0"/>
        <w:ind w:right="25"/>
        <w:jc w:val="both"/>
        <w:rPr>
          <w:rFonts w:ascii="Titillium Web" w:hAnsi="Titillium Web"/>
          <w:spacing w:val="-1"/>
          <w:sz w:val="22"/>
          <w:szCs w:val="22"/>
        </w:rPr>
      </w:pPr>
      <w:r w:rsidRPr="007F0381">
        <w:rPr>
          <w:rFonts w:ascii="Titillium Web" w:hAnsi="Titillium Web"/>
          <w:spacing w:val="-1"/>
          <w:sz w:val="22"/>
          <w:szCs w:val="22"/>
        </w:rPr>
        <w:t>se abbia definito formalmente i propri criteri</w:t>
      </w:r>
      <w:r w:rsidR="00805600" w:rsidRPr="007F0381">
        <w:rPr>
          <w:rFonts w:ascii="Titillium Web" w:hAnsi="Titillium Web"/>
          <w:spacing w:val="-1"/>
          <w:sz w:val="22"/>
          <w:szCs w:val="22"/>
        </w:rPr>
        <w:t xml:space="preserve"> (</w:t>
      </w:r>
      <w:r w:rsidRPr="007F0381">
        <w:rPr>
          <w:rFonts w:ascii="Titillium Web" w:hAnsi="Titillium Web"/>
          <w:spacing w:val="-1"/>
          <w:sz w:val="22"/>
          <w:szCs w:val="22"/>
        </w:rPr>
        <w:t>escludendo i punti organico</w:t>
      </w:r>
      <w:r w:rsidR="00805600" w:rsidRPr="007F0381">
        <w:rPr>
          <w:rFonts w:ascii="Titillium Web" w:hAnsi="Titillium Web"/>
          <w:spacing w:val="-1"/>
          <w:sz w:val="22"/>
          <w:szCs w:val="22"/>
        </w:rPr>
        <w:t>)</w:t>
      </w:r>
      <w:r w:rsidRPr="007F0381">
        <w:rPr>
          <w:rFonts w:ascii="Titillium Web" w:hAnsi="Titillium Web"/>
          <w:spacing w:val="-1"/>
          <w:sz w:val="22"/>
          <w:szCs w:val="22"/>
        </w:rPr>
        <w:t xml:space="preserve"> e se tali criteri siano coerenti con il PTD e il PSA</w:t>
      </w:r>
      <w:r w:rsidR="007F0381" w:rsidRPr="007F0381">
        <w:rPr>
          <w:rFonts w:ascii="Titillium Web" w:hAnsi="Titillium Web"/>
          <w:spacing w:val="-1"/>
          <w:sz w:val="22"/>
          <w:szCs w:val="22"/>
        </w:rPr>
        <w:t>,</w:t>
      </w:r>
      <w:r w:rsidRPr="007F0381">
        <w:rPr>
          <w:rFonts w:ascii="Titillium Web" w:hAnsi="Titillium Web"/>
          <w:spacing w:val="-1"/>
          <w:sz w:val="22"/>
          <w:szCs w:val="22"/>
        </w:rPr>
        <w:t xml:space="preserve"> </w:t>
      </w:r>
    </w:p>
    <w:p w14:paraId="555178DC" w14:textId="6D821BE0" w:rsidR="008A100B" w:rsidRPr="007F0381" w:rsidRDefault="008A100B">
      <w:pPr>
        <w:pStyle w:val="Corpotesto"/>
        <w:numPr>
          <w:ilvl w:val="0"/>
          <w:numId w:val="11"/>
        </w:numPr>
        <w:spacing w:after="0"/>
        <w:ind w:right="25"/>
        <w:jc w:val="both"/>
        <w:rPr>
          <w:rFonts w:ascii="Titillium Web" w:hAnsi="Titillium Web"/>
          <w:spacing w:val="-1"/>
          <w:sz w:val="22"/>
          <w:szCs w:val="22"/>
        </w:rPr>
      </w:pPr>
      <w:r w:rsidRPr="007F0381">
        <w:rPr>
          <w:rFonts w:ascii="Titillium Web" w:hAnsi="Titillium Web"/>
          <w:spacing w:val="-1"/>
          <w:sz w:val="22"/>
          <w:szCs w:val="22"/>
        </w:rPr>
        <w:t>i criteri utilizzati per la programmazione del fabbisogno di personale docente, in coerenza con gli obiettivi strategici del Dipartimento e dell’Ateneo, indicando se il Dipartimento abbia definito (o s</w:t>
      </w:r>
      <w:r w:rsidR="00805600" w:rsidRPr="007F0381">
        <w:rPr>
          <w:rFonts w:ascii="Titillium Web" w:hAnsi="Titillium Web"/>
          <w:spacing w:val="-1"/>
          <w:sz w:val="22"/>
          <w:szCs w:val="22"/>
        </w:rPr>
        <w:t>tia per definire</w:t>
      </w:r>
      <w:r w:rsidRPr="007F0381">
        <w:rPr>
          <w:rFonts w:ascii="Titillium Web" w:hAnsi="Titillium Web"/>
          <w:spacing w:val="-1"/>
          <w:sz w:val="22"/>
          <w:szCs w:val="22"/>
        </w:rPr>
        <w:t>) il documento di programmazione del fabbisogno di personale docente</w:t>
      </w:r>
      <w:r w:rsidR="007F0381" w:rsidRPr="007F0381">
        <w:rPr>
          <w:rFonts w:ascii="Titillium Web" w:hAnsi="Titillium Web"/>
          <w:spacing w:val="-1"/>
          <w:sz w:val="22"/>
          <w:szCs w:val="22"/>
        </w:rPr>
        <w:t>,</w:t>
      </w:r>
    </w:p>
    <w:p w14:paraId="3196730E" w14:textId="77777777" w:rsidR="008A100B" w:rsidRDefault="008A100B">
      <w:pPr>
        <w:pStyle w:val="Corpotesto"/>
        <w:numPr>
          <w:ilvl w:val="0"/>
          <w:numId w:val="11"/>
        </w:numPr>
        <w:spacing w:after="0"/>
        <w:ind w:right="25"/>
        <w:jc w:val="both"/>
        <w:rPr>
          <w:rFonts w:ascii="Titillium Web" w:hAnsi="Titillium Web"/>
          <w:spacing w:val="-1"/>
          <w:sz w:val="22"/>
          <w:szCs w:val="22"/>
        </w:rPr>
      </w:pPr>
      <w:r w:rsidRPr="007F0381">
        <w:rPr>
          <w:rFonts w:ascii="Titillium Web" w:hAnsi="Titillium Web"/>
          <w:spacing w:val="-1"/>
          <w:sz w:val="22"/>
          <w:szCs w:val="22"/>
        </w:rPr>
        <w:t xml:space="preserve">le modalità con le quali il Dipartimento comunica e pubblica i propri criteri. </w:t>
      </w:r>
    </w:p>
    <w:p w14:paraId="6152141A" w14:textId="77777777" w:rsidR="007F0381" w:rsidRDefault="007F0381" w:rsidP="007F0381">
      <w:pPr>
        <w:pStyle w:val="Corpotesto"/>
        <w:spacing w:after="0"/>
        <w:ind w:left="720" w:right="25"/>
        <w:jc w:val="both"/>
        <w:rPr>
          <w:rFonts w:ascii="Titillium Web" w:hAnsi="Titillium Web"/>
          <w:spacing w:val="-1"/>
          <w:sz w:val="22"/>
          <w:szCs w:val="22"/>
        </w:rPr>
      </w:pPr>
    </w:p>
    <w:p w14:paraId="5A5DFD75" w14:textId="77777777" w:rsidR="007F0381" w:rsidRPr="007F0381" w:rsidRDefault="007F0381" w:rsidP="007F0381">
      <w:pPr>
        <w:pStyle w:val="Corpotesto"/>
        <w:spacing w:after="0"/>
        <w:ind w:left="720" w:right="25"/>
        <w:jc w:val="both"/>
        <w:rPr>
          <w:rFonts w:ascii="Titillium Web" w:hAnsi="Titillium Web"/>
          <w:spacing w:val="-1"/>
          <w:sz w:val="22"/>
          <w:szCs w:val="22"/>
        </w:rPr>
      </w:pPr>
    </w:p>
    <w:p w14:paraId="474602E0" w14:textId="43B0F667" w:rsidR="00712A8C" w:rsidRPr="00265E1D" w:rsidRDefault="00712A8C" w:rsidP="00A263E4">
      <w:pPr>
        <w:jc w:val="both"/>
        <w:rPr>
          <w:rFonts w:ascii="Titillium Web" w:hAnsi="Titillium Web"/>
          <w:color w:val="548ED5"/>
          <w:sz w:val="22"/>
          <w:szCs w:val="22"/>
        </w:rPr>
      </w:pPr>
      <w:r w:rsidRPr="00265E1D">
        <w:rPr>
          <w:rFonts w:ascii="Titillium Web" w:hAnsi="Titillium Web"/>
          <w:color w:val="548ED5"/>
          <w:sz w:val="22"/>
          <w:szCs w:val="22"/>
        </w:rPr>
        <w:t xml:space="preserve">5. </w:t>
      </w:r>
      <w:r w:rsidRPr="00265E1D">
        <w:rPr>
          <w:rFonts w:ascii="Titillium Web" w:hAnsi="Titillium Web"/>
          <w:color w:val="548ED5"/>
          <w:sz w:val="22"/>
          <w:szCs w:val="22"/>
        </w:rPr>
        <w:tab/>
        <w:t>Missione e obiettivi strategici del Dipartimento</w:t>
      </w:r>
    </w:p>
    <w:p w14:paraId="63E92DE7" w14:textId="77777777" w:rsidR="00712A8C" w:rsidRPr="00265E1D" w:rsidRDefault="00712A8C" w:rsidP="00A263E4">
      <w:pPr>
        <w:jc w:val="both"/>
        <w:rPr>
          <w:rFonts w:ascii="Titillium Web" w:hAnsi="Titillium Web"/>
          <w:color w:val="548ED5"/>
          <w:sz w:val="22"/>
          <w:szCs w:val="22"/>
        </w:rPr>
      </w:pPr>
    </w:p>
    <w:p w14:paraId="06644634" w14:textId="77777777" w:rsidR="00774CAD" w:rsidRPr="00265E1D" w:rsidRDefault="00774CAD">
      <w:pPr>
        <w:jc w:val="both"/>
        <w:rPr>
          <w:rFonts w:ascii="Titillium Web" w:hAnsi="Titillium Web"/>
          <w:color w:val="548ED5"/>
          <w:sz w:val="22"/>
          <w:szCs w:val="22"/>
        </w:rPr>
      </w:pPr>
      <w:r w:rsidRPr="00265E1D">
        <w:rPr>
          <w:rFonts w:ascii="Titillium Web" w:hAnsi="Titillium Web"/>
          <w:color w:val="548ED5"/>
          <w:sz w:val="22"/>
          <w:szCs w:val="22"/>
        </w:rPr>
        <w:lastRenderedPageBreak/>
        <w:t xml:space="preserve">5.1 </w:t>
      </w:r>
      <w:r w:rsidRPr="00265E1D">
        <w:rPr>
          <w:rFonts w:ascii="Titillium Web" w:hAnsi="Titillium Web"/>
          <w:color w:val="548ED5"/>
          <w:sz w:val="22"/>
          <w:szCs w:val="22"/>
        </w:rPr>
        <w:tab/>
        <w:t>Missione</w:t>
      </w:r>
    </w:p>
    <w:p w14:paraId="436D1B07" w14:textId="77777777" w:rsidR="00774CAD" w:rsidRPr="00265E1D" w:rsidRDefault="00774CAD">
      <w:pPr>
        <w:jc w:val="both"/>
        <w:rPr>
          <w:rFonts w:ascii="Titillium Web" w:hAnsi="Titillium Web"/>
          <w:sz w:val="22"/>
          <w:szCs w:val="22"/>
        </w:rPr>
      </w:pPr>
    </w:p>
    <w:p w14:paraId="0392F1A8" w14:textId="6F0D9D80" w:rsidR="00712A8C" w:rsidRPr="007F0381" w:rsidRDefault="00805600" w:rsidP="00A263E4">
      <w:pPr>
        <w:jc w:val="both"/>
        <w:rPr>
          <w:rFonts w:ascii="Titillium Web" w:hAnsi="Titillium Web"/>
          <w:sz w:val="22"/>
          <w:szCs w:val="22"/>
        </w:rPr>
      </w:pPr>
      <w:r w:rsidRPr="007F0381">
        <w:rPr>
          <w:rFonts w:ascii="Titillium Web" w:hAnsi="Titillium Web"/>
          <w:sz w:val="22"/>
          <w:szCs w:val="22"/>
        </w:rPr>
        <w:t>D</w:t>
      </w:r>
      <w:r w:rsidR="00712A8C" w:rsidRPr="007F0381">
        <w:rPr>
          <w:rFonts w:ascii="Titillium Web" w:hAnsi="Titillium Web"/>
          <w:sz w:val="22"/>
          <w:szCs w:val="22"/>
        </w:rPr>
        <w:t xml:space="preserve">escrivere la missione del Dipartimento </w:t>
      </w:r>
      <w:r w:rsidRPr="007F0381">
        <w:rPr>
          <w:rFonts w:ascii="Titillium Web" w:hAnsi="Titillium Web"/>
          <w:sz w:val="22"/>
          <w:szCs w:val="22"/>
        </w:rPr>
        <w:t xml:space="preserve">considerando </w:t>
      </w:r>
      <w:r w:rsidR="00EC7BCB" w:rsidRPr="007F0381">
        <w:rPr>
          <w:rFonts w:ascii="Titillium Web" w:hAnsi="Titillium Web"/>
          <w:sz w:val="22"/>
          <w:szCs w:val="22"/>
        </w:rPr>
        <w:t>l’autovalutazione</w:t>
      </w:r>
      <w:r w:rsidR="00712A8C" w:rsidRPr="007F0381">
        <w:rPr>
          <w:rFonts w:ascii="Titillium Web" w:hAnsi="Titillium Web"/>
          <w:sz w:val="22"/>
          <w:szCs w:val="22"/>
        </w:rPr>
        <w:t xml:space="preserve"> svolta e gli obiettivi strategici del PSA.</w:t>
      </w:r>
    </w:p>
    <w:p w14:paraId="00308B83" w14:textId="77777777" w:rsidR="00712A8C" w:rsidRPr="00265E1D" w:rsidRDefault="00712A8C">
      <w:pPr>
        <w:jc w:val="both"/>
        <w:rPr>
          <w:rFonts w:ascii="Titillium Web" w:hAnsi="Titillium Web"/>
          <w:sz w:val="22"/>
          <w:szCs w:val="22"/>
        </w:rPr>
      </w:pPr>
    </w:p>
    <w:p w14:paraId="6164E29A" w14:textId="1D417A03" w:rsidR="00712A8C" w:rsidRPr="00265E1D" w:rsidRDefault="00712A8C">
      <w:pPr>
        <w:jc w:val="both"/>
        <w:rPr>
          <w:rFonts w:ascii="Titillium Web" w:hAnsi="Titillium Web"/>
          <w:color w:val="548ED5"/>
          <w:sz w:val="22"/>
          <w:szCs w:val="22"/>
        </w:rPr>
      </w:pPr>
      <w:r w:rsidRPr="00265E1D">
        <w:rPr>
          <w:rFonts w:ascii="Titillium Web" w:hAnsi="Titillium Web"/>
          <w:color w:val="548ED5"/>
          <w:sz w:val="22"/>
          <w:szCs w:val="22"/>
        </w:rPr>
        <w:t xml:space="preserve">5.2 </w:t>
      </w:r>
      <w:r w:rsidRPr="00265E1D">
        <w:rPr>
          <w:rFonts w:ascii="Titillium Web" w:hAnsi="Titillium Web"/>
          <w:color w:val="548ED5"/>
          <w:sz w:val="22"/>
          <w:szCs w:val="22"/>
        </w:rPr>
        <w:tab/>
      </w:r>
      <w:r w:rsidR="00312710">
        <w:rPr>
          <w:rFonts w:ascii="Titillium Web" w:hAnsi="Titillium Web"/>
          <w:color w:val="548ED5"/>
          <w:sz w:val="22"/>
          <w:szCs w:val="22"/>
        </w:rPr>
        <w:t>Descrizione delle strategie di Dipartimento per ciascuna linea strategica</w:t>
      </w:r>
      <w:r w:rsidR="009A4F5C">
        <w:rPr>
          <w:rFonts w:ascii="Titillium Web" w:hAnsi="Titillium Web"/>
          <w:color w:val="548ED5"/>
          <w:sz w:val="22"/>
          <w:szCs w:val="22"/>
        </w:rPr>
        <w:t xml:space="preserve"> </w:t>
      </w:r>
    </w:p>
    <w:p w14:paraId="765608C2" w14:textId="77777777" w:rsidR="00712A8C" w:rsidRDefault="00712A8C">
      <w:pPr>
        <w:jc w:val="both"/>
        <w:rPr>
          <w:rFonts w:ascii="Titillium Web" w:hAnsi="Titillium Web"/>
          <w:sz w:val="22"/>
          <w:szCs w:val="22"/>
        </w:rPr>
      </w:pPr>
    </w:p>
    <w:p w14:paraId="03F5B49A" w14:textId="02E79A4D" w:rsidR="00423DDF" w:rsidRPr="007F0381" w:rsidRDefault="501CB353" w:rsidP="045DEF3A">
      <w:pPr>
        <w:jc w:val="both"/>
      </w:pPr>
      <w:r w:rsidRPr="007F0381">
        <w:rPr>
          <w:rFonts w:ascii="Titillium Web" w:eastAsia="Titillium Web" w:hAnsi="Titillium Web" w:cs="Titillium Web"/>
          <w:sz w:val="22"/>
          <w:szCs w:val="22"/>
        </w:rPr>
        <w:t xml:space="preserve">Alla luce della missione e delle prospettive di sviluppo </w:t>
      </w:r>
      <w:r w:rsidR="00A33986" w:rsidRPr="007F0381">
        <w:rPr>
          <w:rFonts w:ascii="Titillium Web" w:eastAsia="Titillium Web" w:hAnsi="Titillium Web" w:cs="Titillium Web"/>
          <w:sz w:val="22"/>
          <w:szCs w:val="22"/>
        </w:rPr>
        <w:t>individuate</w:t>
      </w:r>
      <w:r w:rsidRPr="007F0381">
        <w:rPr>
          <w:rFonts w:ascii="Titillium Web" w:eastAsia="Titillium Web" w:hAnsi="Titillium Web" w:cs="Titillium Web"/>
          <w:sz w:val="22"/>
          <w:szCs w:val="22"/>
        </w:rPr>
        <w:t xml:space="preserve">, </w:t>
      </w:r>
      <w:r w:rsidR="00805600" w:rsidRPr="007F0381">
        <w:rPr>
          <w:rFonts w:ascii="Titillium Web" w:eastAsia="Titillium Web" w:hAnsi="Titillium Web" w:cs="Titillium Web"/>
          <w:sz w:val="22"/>
          <w:szCs w:val="22"/>
        </w:rPr>
        <w:t xml:space="preserve">è </w:t>
      </w:r>
      <w:r w:rsidRPr="007F0381">
        <w:rPr>
          <w:rFonts w:ascii="Titillium Web" w:eastAsia="Titillium Web" w:hAnsi="Titillium Web" w:cs="Titillium Web"/>
          <w:sz w:val="22"/>
          <w:szCs w:val="22"/>
        </w:rPr>
        <w:t xml:space="preserve">necessario definire la strategia del Dipartimento, articolandola in sottoparagrafi, ciascuno dedicato a una </w:t>
      </w:r>
      <w:r w:rsidR="00A33986" w:rsidRPr="007F0381">
        <w:rPr>
          <w:rFonts w:ascii="Titillium Web" w:eastAsia="Titillium Web" w:hAnsi="Titillium Web" w:cs="Titillium Web"/>
          <w:sz w:val="22"/>
          <w:szCs w:val="22"/>
        </w:rPr>
        <w:t>specifica</w:t>
      </w:r>
      <w:r w:rsidRPr="007F0381">
        <w:rPr>
          <w:rFonts w:ascii="Titillium Web" w:eastAsia="Titillium Web" w:hAnsi="Titillium Web" w:cs="Titillium Web"/>
          <w:sz w:val="22"/>
          <w:szCs w:val="22"/>
        </w:rPr>
        <w:t xml:space="preserve"> linea strategica.</w:t>
      </w:r>
      <w:r w:rsidR="00805600" w:rsidRPr="007F0381">
        <w:rPr>
          <w:rFonts w:ascii="Titillium Web" w:eastAsia="Titillium Web" w:hAnsi="Titillium Web" w:cs="Titillium Web"/>
          <w:sz w:val="22"/>
          <w:szCs w:val="22"/>
        </w:rPr>
        <w:t xml:space="preserve"> </w:t>
      </w:r>
      <w:r w:rsidR="00423DDF" w:rsidRPr="007F0381">
        <w:rPr>
          <w:rFonts w:ascii="Titillium Web" w:hAnsi="Titillium Web"/>
          <w:sz w:val="22"/>
          <w:szCs w:val="22"/>
        </w:rPr>
        <w:t>Nella definizione degli obiettivi deve essere assicurata la coerenza con quanto indicato nel P</w:t>
      </w:r>
      <w:r w:rsidR="00805600" w:rsidRPr="007F0381">
        <w:rPr>
          <w:rFonts w:ascii="Titillium Web" w:hAnsi="Titillium Web"/>
          <w:sz w:val="22"/>
          <w:szCs w:val="22"/>
        </w:rPr>
        <w:t>SA</w:t>
      </w:r>
      <w:r w:rsidR="00423DDF" w:rsidRPr="007F0381">
        <w:rPr>
          <w:rFonts w:ascii="Titillium Web" w:hAnsi="Titillium Web"/>
          <w:sz w:val="22"/>
          <w:szCs w:val="22"/>
        </w:rPr>
        <w:t xml:space="preserve">. </w:t>
      </w:r>
      <w:r w:rsidR="00805600" w:rsidRPr="007F0381">
        <w:rPr>
          <w:rFonts w:ascii="Titillium Web" w:hAnsi="Titillium Web"/>
          <w:sz w:val="22"/>
          <w:szCs w:val="22"/>
        </w:rPr>
        <w:t>I</w:t>
      </w:r>
      <w:r w:rsidR="00423DDF" w:rsidRPr="007F0381">
        <w:rPr>
          <w:rFonts w:ascii="Titillium Web" w:hAnsi="Titillium Web"/>
          <w:sz w:val="22"/>
          <w:szCs w:val="22"/>
        </w:rPr>
        <w:t xml:space="preserve">l Dipartimento può individuare ulteriori obiettivi strategici </w:t>
      </w:r>
      <w:r w:rsidR="00A33986" w:rsidRPr="007F0381">
        <w:rPr>
          <w:rFonts w:ascii="Titillium Web" w:hAnsi="Titillium Web"/>
          <w:sz w:val="22"/>
          <w:szCs w:val="22"/>
        </w:rPr>
        <w:t xml:space="preserve">in linea con le </w:t>
      </w:r>
      <w:r w:rsidR="00423DDF" w:rsidRPr="007F0381">
        <w:rPr>
          <w:rFonts w:ascii="Titillium Web" w:hAnsi="Titillium Web"/>
          <w:sz w:val="22"/>
          <w:szCs w:val="22"/>
        </w:rPr>
        <w:t>esigenze di intervento.</w:t>
      </w:r>
    </w:p>
    <w:p w14:paraId="06888D03" w14:textId="4EF405F2" w:rsidR="00423DDF" w:rsidRPr="007F0381" w:rsidRDefault="00423DDF" w:rsidP="757FFDC6">
      <w:pPr>
        <w:jc w:val="both"/>
        <w:rPr>
          <w:rFonts w:ascii="Titillium Web" w:hAnsi="Titillium Web"/>
          <w:sz w:val="22"/>
          <w:szCs w:val="22"/>
        </w:rPr>
      </w:pPr>
      <w:r w:rsidRPr="007F0381">
        <w:rPr>
          <w:rFonts w:ascii="Titillium Web" w:hAnsi="Titillium Web"/>
          <w:sz w:val="22"/>
          <w:szCs w:val="22"/>
        </w:rPr>
        <w:t xml:space="preserve">Si consiglia di considerare obiettivi di ampio respiro, tenuto conto delle competenze scientifiche presenti nel Dipartimento. Ad esempio, gli obiettivi possono includere l’istituzione di nuovi corsi di studio, la modifica di quelli già attivi o la loro </w:t>
      </w:r>
      <w:r w:rsidR="00A33986" w:rsidRPr="007F0381">
        <w:rPr>
          <w:rFonts w:ascii="Titillium Web" w:hAnsi="Titillium Web"/>
          <w:sz w:val="22"/>
          <w:szCs w:val="22"/>
        </w:rPr>
        <w:t>disattivazione</w:t>
      </w:r>
      <w:r w:rsidRPr="007F0381">
        <w:rPr>
          <w:rFonts w:ascii="Titillium Web" w:hAnsi="Titillium Web"/>
          <w:sz w:val="22"/>
          <w:szCs w:val="22"/>
        </w:rPr>
        <w:t>, così come la loro internazionalizzazione,</w:t>
      </w:r>
      <w:r w:rsidR="75EF2DD2" w:rsidRPr="007F0381">
        <w:rPr>
          <w:rFonts w:ascii="Titillium Web" w:hAnsi="Titillium Web"/>
          <w:sz w:val="22"/>
          <w:szCs w:val="22"/>
        </w:rPr>
        <w:t xml:space="preserve"> oppure,</w:t>
      </w:r>
      <w:r w:rsidRPr="007F0381">
        <w:rPr>
          <w:rFonts w:ascii="Titillium Web" w:hAnsi="Titillium Web"/>
          <w:sz w:val="22"/>
          <w:szCs w:val="22"/>
        </w:rPr>
        <w:t xml:space="preserve"> nuove attività progettuali per la ricerca </w:t>
      </w:r>
      <w:r w:rsidR="00A33986" w:rsidRPr="007F0381">
        <w:rPr>
          <w:rFonts w:ascii="Titillium Web" w:hAnsi="Titillium Web"/>
          <w:sz w:val="22"/>
          <w:szCs w:val="22"/>
        </w:rPr>
        <w:t>e</w:t>
      </w:r>
      <w:r w:rsidRPr="007F0381">
        <w:rPr>
          <w:rFonts w:ascii="Titillium Web" w:hAnsi="Titillium Web"/>
          <w:sz w:val="22"/>
          <w:szCs w:val="22"/>
        </w:rPr>
        <w:t xml:space="preserve"> per la valorizzazione delle conoscenze.</w:t>
      </w:r>
    </w:p>
    <w:p w14:paraId="133C27EE" w14:textId="71F4C3D4" w:rsidR="004A1A55" w:rsidRDefault="004A1A55" w:rsidP="757FFDC6">
      <w:pPr>
        <w:jc w:val="both"/>
        <w:rPr>
          <w:rFonts w:ascii="Titillium Web" w:hAnsi="Titillium Web"/>
          <w:sz w:val="22"/>
          <w:szCs w:val="22"/>
        </w:rPr>
      </w:pPr>
    </w:p>
    <w:p w14:paraId="43C9CFEB" w14:textId="3C320975" w:rsidR="0000349E" w:rsidRPr="001D60FA" w:rsidRDefault="0000349E">
      <w:pPr>
        <w:jc w:val="both"/>
        <w:rPr>
          <w:rFonts w:ascii="Titillium Web" w:hAnsi="Titillium Web"/>
          <w:color w:val="548ED5"/>
          <w:sz w:val="22"/>
          <w:szCs w:val="22"/>
        </w:rPr>
      </w:pPr>
      <w:r w:rsidRPr="001D60FA">
        <w:rPr>
          <w:rFonts w:ascii="Titillium Web" w:hAnsi="Titillium Web"/>
          <w:color w:val="548ED5"/>
          <w:sz w:val="22"/>
          <w:szCs w:val="22"/>
        </w:rPr>
        <w:t xml:space="preserve">5.2.1 Strategia </w:t>
      </w:r>
      <w:r w:rsidR="009B6C51" w:rsidRPr="001D60FA">
        <w:rPr>
          <w:rFonts w:ascii="Titillium Web" w:hAnsi="Titillium Web"/>
          <w:color w:val="548ED5"/>
          <w:sz w:val="22"/>
          <w:szCs w:val="22"/>
        </w:rPr>
        <w:t xml:space="preserve">per </w:t>
      </w:r>
      <w:r w:rsidRPr="001D60FA">
        <w:rPr>
          <w:rFonts w:ascii="Titillium Web" w:hAnsi="Titillium Web"/>
          <w:color w:val="548ED5"/>
          <w:sz w:val="22"/>
          <w:szCs w:val="22"/>
        </w:rPr>
        <w:t>la didattica</w:t>
      </w:r>
    </w:p>
    <w:p w14:paraId="2DD124E3" w14:textId="77777777" w:rsidR="00D527EF" w:rsidRDefault="00D527EF">
      <w:pPr>
        <w:jc w:val="both"/>
        <w:rPr>
          <w:rFonts w:ascii="Titillium Web" w:hAnsi="Titillium Web"/>
          <w:sz w:val="22"/>
          <w:szCs w:val="22"/>
        </w:rPr>
      </w:pPr>
    </w:p>
    <w:tbl>
      <w:tblPr>
        <w:tblStyle w:val="Grigliatabella"/>
        <w:tblW w:w="0" w:type="auto"/>
        <w:tblInd w:w="-15"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3002"/>
        <w:gridCol w:w="2770"/>
        <w:gridCol w:w="3845"/>
      </w:tblGrid>
      <w:tr w:rsidR="00D527EF" w:rsidRPr="00265E1D" w14:paraId="3DFCE24D" w14:textId="77777777" w:rsidTr="00E873D9">
        <w:trPr>
          <w:trHeight w:val="427"/>
        </w:trPr>
        <w:tc>
          <w:tcPr>
            <w:tcW w:w="5772" w:type="dxa"/>
            <w:gridSpan w:val="2"/>
            <w:tcBorders>
              <w:top w:val="single" w:sz="12" w:space="0" w:color="0000FF"/>
              <w:bottom w:val="single" w:sz="12" w:space="0" w:color="0000FF"/>
            </w:tcBorders>
            <w:vAlign w:val="center"/>
          </w:tcPr>
          <w:p w14:paraId="3F0DBBA7"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Strategico di Ateneo (PSA)</w:t>
            </w:r>
          </w:p>
        </w:tc>
        <w:tc>
          <w:tcPr>
            <w:tcW w:w="3845" w:type="dxa"/>
            <w:tcBorders>
              <w:top w:val="single" w:sz="12" w:space="0" w:color="0000FF"/>
              <w:bottom w:val="single" w:sz="12" w:space="0" w:color="0000FF"/>
            </w:tcBorders>
            <w:vAlign w:val="center"/>
          </w:tcPr>
          <w:p w14:paraId="0CE4BB94"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Triennale Dipartimentale (PTD)</w:t>
            </w:r>
          </w:p>
        </w:tc>
      </w:tr>
      <w:tr w:rsidR="00D527EF" w:rsidRPr="00265E1D" w14:paraId="27AE033F" w14:textId="77777777" w:rsidTr="00E873D9">
        <w:trPr>
          <w:trHeight w:val="427"/>
        </w:trPr>
        <w:tc>
          <w:tcPr>
            <w:tcW w:w="3002" w:type="dxa"/>
            <w:tcBorders>
              <w:top w:val="single" w:sz="12" w:space="0" w:color="0000FF"/>
              <w:bottom w:val="single" w:sz="12" w:space="0" w:color="0000FF"/>
            </w:tcBorders>
            <w:vAlign w:val="center"/>
          </w:tcPr>
          <w:p w14:paraId="29826D08" w14:textId="77777777" w:rsidR="00D527EF" w:rsidRPr="00265E1D" w:rsidRDefault="00D527EF"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Linea Strategica</w:t>
            </w:r>
          </w:p>
        </w:tc>
        <w:tc>
          <w:tcPr>
            <w:tcW w:w="2770" w:type="dxa"/>
            <w:tcBorders>
              <w:top w:val="single" w:sz="12" w:space="0" w:color="0000FF"/>
              <w:bottom w:val="single" w:sz="12" w:space="0" w:color="0000FF"/>
            </w:tcBorders>
            <w:vAlign w:val="center"/>
          </w:tcPr>
          <w:p w14:paraId="0B9D8335"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PSA</w:t>
            </w:r>
          </w:p>
        </w:tc>
        <w:tc>
          <w:tcPr>
            <w:tcW w:w="3845" w:type="dxa"/>
            <w:tcBorders>
              <w:top w:val="single" w:sz="12" w:space="0" w:color="0000FF"/>
              <w:bottom w:val="single" w:sz="12" w:space="0" w:color="0000FF"/>
            </w:tcBorders>
            <w:vAlign w:val="center"/>
          </w:tcPr>
          <w:p w14:paraId="34BF3DAE"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Piano Strategico Dipartimentale</w:t>
            </w:r>
          </w:p>
        </w:tc>
      </w:tr>
      <w:tr w:rsidR="00D527EF" w:rsidRPr="00265E1D" w14:paraId="10C060B2" w14:textId="77777777" w:rsidTr="00E873D9">
        <w:tc>
          <w:tcPr>
            <w:tcW w:w="3002" w:type="dxa"/>
            <w:vMerge w:val="restart"/>
            <w:vAlign w:val="center"/>
          </w:tcPr>
          <w:p w14:paraId="59BF42DB" w14:textId="77777777" w:rsidR="00D527EF" w:rsidRPr="00265E1D" w:rsidRDefault="00D527EF" w:rsidP="00E873D9">
            <w:pPr>
              <w:pStyle w:val="Paragrafoelenco"/>
              <w:numPr>
                <w:ilvl w:val="0"/>
                <w:numId w:val="8"/>
              </w:numPr>
              <w:rPr>
                <w:rFonts w:ascii="Titillium Web" w:hAnsi="Titillium Web"/>
                <w:b/>
                <w:bCs/>
                <w:color w:val="000000"/>
                <w:sz w:val="22"/>
                <w:szCs w:val="22"/>
              </w:rPr>
            </w:pPr>
            <w:r w:rsidRPr="00265E1D">
              <w:rPr>
                <w:rFonts w:ascii="Titillium Web" w:eastAsiaTheme="minorEastAsia" w:hAnsi="Titillium Web" w:cs="Calibri Light"/>
                <w:b/>
                <w:bCs/>
                <w:color w:val="000000" w:themeColor="text1"/>
                <w:sz w:val="22"/>
                <w:szCs w:val="22"/>
              </w:rPr>
              <w:t>Didattica</w:t>
            </w:r>
          </w:p>
        </w:tc>
        <w:tc>
          <w:tcPr>
            <w:tcW w:w="2770" w:type="dxa"/>
            <w:vAlign w:val="center"/>
          </w:tcPr>
          <w:p w14:paraId="1974A387"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2AB22EF6" w14:textId="77777777" w:rsidR="00D527EF" w:rsidRPr="00265E1D" w:rsidRDefault="00D527EF" w:rsidP="00E873D9">
            <w:pPr>
              <w:jc w:val="both"/>
              <w:rPr>
                <w:rFonts w:ascii="Titillium Web" w:hAnsi="Titillium Web" w:cs="Calibri Light"/>
                <w:bCs/>
                <w:i/>
                <w:color w:val="000000"/>
                <w:sz w:val="22"/>
                <w:szCs w:val="22"/>
              </w:rPr>
            </w:pPr>
          </w:p>
        </w:tc>
      </w:tr>
      <w:tr w:rsidR="00D527EF" w:rsidRPr="00265E1D" w14:paraId="1F914B59" w14:textId="77777777" w:rsidTr="00E873D9">
        <w:tc>
          <w:tcPr>
            <w:tcW w:w="3002" w:type="dxa"/>
            <w:vMerge/>
          </w:tcPr>
          <w:p w14:paraId="3F4A5186" w14:textId="77777777" w:rsidR="00D527EF" w:rsidRPr="00265E1D" w:rsidRDefault="00D527EF" w:rsidP="00E873D9">
            <w:pPr>
              <w:rPr>
                <w:rFonts w:ascii="Titillium Web" w:eastAsiaTheme="minorHAnsi" w:hAnsi="Titillium Web" w:cs="Calibri Light"/>
                <w:b/>
                <w:color w:val="000000"/>
                <w:sz w:val="22"/>
                <w:szCs w:val="22"/>
              </w:rPr>
            </w:pPr>
          </w:p>
        </w:tc>
        <w:tc>
          <w:tcPr>
            <w:tcW w:w="2770" w:type="dxa"/>
            <w:vAlign w:val="center"/>
          </w:tcPr>
          <w:p w14:paraId="212658C0"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572773C6" w14:textId="77777777" w:rsidR="00D527EF" w:rsidRPr="00265E1D" w:rsidRDefault="00D527EF" w:rsidP="00E873D9">
            <w:pPr>
              <w:jc w:val="both"/>
              <w:rPr>
                <w:rFonts w:ascii="Titillium Web" w:eastAsiaTheme="minorHAnsi" w:hAnsi="Titillium Web" w:cs="Calibri Light"/>
                <w:bCs/>
                <w:i/>
                <w:color w:val="000000"/>
                <w:sz w:val="22"/>
                <w:szCs w:val="22"/>
              </w:rPr>
            </w:pPr>
          </w:p>
        </w:tc>
      </w:tr>
      <w:tr w:rsidR="00D527EF" w:rsidRPr="00265E1D" w14:paraId="51074285" w14:textId="77777777" w:rsidTr="00E873D9">
        <w:tc>
          <w:tcPr>
            <w:tcW w:w="3002" w:type="dxa"/>
            <w:vMerge/>
          </w:tcPr>
          <w:p w14:paraId="240455B3" w14:textId="77777777" w:rsidR="00D527EF" w:rsidRPr="00265E1D" w:rsidRDefault="00D527EF" w:rsidP="00E873D9">
            <w:pPr>
              <w:rPr>
                <w:rFonts w:ascii="Titillium Web" w:eastAsiaTheme="minorHAnsi" w:hAnsi="Titillium Web" w:cs="Calibri Light"/>
                <w:b/>
                <w:color w:val="000000"/>
                <w:sz w:val="22"/>
                <w:szCs w:val="22"/>
              </w:rPr>
            </w:pPr>
          </w:p>
        </w:tc>
        <w:tc>
          <w:tcPr>
            <w:tcW w:w="2770" w:type="dxa"/>
            <w:vAlign w:val="center"/>
          </w:tcPr>
          <w:p w14:paraId="555868A0"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3BB2AF99" w14:textId="77777777" w:rsidR="00D527EF" w:rsidRPr="00265E1D" w:rsidRDefault="00D527EF" w:rsidP="00E873D9">
            <w:pPr>
              <w:jc w:val="both"/>
              <w:rPr>
                <w:rFonts w:ascii="Titillium Web" w:eastAsiaTheme="minorHAnsi" w:hAnsi="Titillium Web" w:cs="Calibri Light"/>
                <w:bCs/>
                <w:i/>
                <w:color w:val="000000"/>
                <w:sz w:val="22"/>
                <w:szCs w:val="22"/>
              </w:rPr>
            </w:pPr>
          </w:p>
        </w:tc>
      </w:tr>
      <w:tr w:rsidR="00D527EF" w:rsidRPr="00265E1D" w14:paraId="1DCA362A" w14:textId="77777777" w:rsidTr="00E873D9">
        <w:tc>
          <w:tcPr>
            <w:tcW w:w="3002" w:type="dxa"/>
            <w:vMerge/>
          </w:tcPr>
          <w:p w14:paraId="1E8FBC2A" w14:textId="77777777" w:rsidR="00D527EF" w:rsidRPr="00265E1D" w:rsidRDefault="00D527EF" w:rsidP="00E873D9">
            <w:pPr>
              <w:rPr>
                <w:rFonts w:ascii="Titillium Web" w:eastAsiaTheme="minorHAnsi" w:hAnsi="Titillium Web" w:cs="Calibri Light"/>
                <w:b/>
                <w:color w:val="000000"/>
                <w:sz w:val="22"/>
                <w:szCs w:val="22"/>
              </w:rPr>
            </w:pPr>
          </w:p>
        </w:tc>
        <w:tc>
          <w:tcPr>
            <w:tcW w:w="2770" w:type="dxa"/>
            <w:vAlign w:val="center"/>
          </w:tcPr>
          <w:p w14:paraId="0B32548D"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24E26F07" w14:textId="77777777" w:rsidR="00D527EF" w:rsidRPr="00265E1D" w:rsidRDefault="00D527EF" w:rsidP="00E873D9">
            <w:pPr>
              <w:jc w:val="both"/>
              <w:rPr>
                <w:rFonts w:ascii="Titillium Web" w:eastAsiaTheme="minorHAnsi" w:hAnsi="Titillium Web" w:cs="Calibri Light"/>
                <w:bCs/>
                <w:i/>
                <w:color w:val="000000"/>
                <w:sz w:val="22"/>
                <w:szCs w:val="22"/>
              </w:rPr>
            </w:pPr>
          </w:p>
        </w:tc>
      </w:tr>
    </w:tbl>
    <w:p w14:paraId="6BB5F891" w14:textId="77777777" w:rsidR="00D527EF" w:rsidRDefault="00D527EF">
      <w:pPr>
        <w:jc w:val="both"/>
        <w:rPr>
          <w:rFonts w:ascii="Titillium Web" w:hAnsi="Titillium Web"/>
          <w:sz w:val="22"/>
          <w:szCs w:val="22"/>
        </w:rPr>
      </w:pPr>
    </w:p>
    <w:p w14:paraId="78DDC9DF" w14:textId="43B13BBC" w:rsidR="001D60FA" w:rsidRPr="007F0381" w:rsidRDefault="002E4B50">
      <w:pPr>
        <w:jc w:val="both"/>
        <w:rPr>
          <w:rFonts w:ascii="Titillium Web" w:hAnsi="Titillium Web"/>
          <w:sz w:val="22"/>
          <w:szCs w:val="22"/>
        </w:rPr>
      </w:pPr>
      <w:bookmarkStart w:id="0" w:name="_Hlk215061086"/>
      <w:r w:rsidRPr="784892EB">
        <w:rPr>
          <w:rFonts w:ascii="Titillium Web" w:hAnsi="Titillium Web"/>
          <w:sz w:val="22"/>
          <w:szCs w:val="22"/>
        </w:rPr>
        <w:t xml:space="preserve">Gli obiettivi </w:t>
      </w:r>
      <w:r w:rsidR="00C87DC2" w:rsidRPr="784892EB">
        <w:rPr>
          <w:rFonts w:ascii="Titillium Web" w:hAnsi="Titillium Web"/>
          <w:sz w:val="22"/>
          <w:szCs w:val="22"/>
        </w:rPr>
        <w:t xml:space="preserve">indicati </w:t>
      </w:r>
      <w:r w:rsidR="13AE5685" w:rsidRPr="784892EB">
        <w:rPr>
          <w:rFonts w:ascii="Titillium Web" w:hAnsi="Titillium Web"/>
          <w:sz w:val="22"/>
          <w:szCs w:val="22"/>
        </w:rPr>
        <w:t xml:space="preserve">nella </w:t>
      </w:r>
      <w:r w:rsidR="13AE5685" w:rsidRPr="007F0381">
        <w:rPr>
          <w:rFonts w:ascii="Titillium Web" w:hAnsi="Titillium Web"/>
          <w:sz w:val="22"/>
          <w:szCs w:val="22"/>
        </w:rPr>
        <w:t xml:space="preserve">tabella </w:t>
      </w:r>
      <w:r w:rsidRPr="007F0381">
        <w:rPr>
          <w:rFonts w:ascii="Titillium Web" w:hAnsi="Titillium Web"/>
          <w:sz w:val="22"/>
          <w:szCs w:val="22"/>
        </w:rPr>
        <w:t>d</w:t>
      </w:r>
      <w:r w:rsidR="00A33986" w:rsidRPr="007F0381">
        <w:rPr>
          <w:rFonts w:ascii="Titillium Web" w:hAnsi="Titillium Web"/>
          <w:sz w:val="22"/>
          <w:szCs w:val="22"/>
        </w:rPr>
        <w:t xml:space="preserve">evono </w:t>
      </w:r>
      <w:r w:rsidRPr="007F0381">
        <w:rPr>
          <w:rFonts w:ascii="Titillium Web" w:hAnsi="Titillium Web"/>
          <w:sz w:val="22"/>
          <w:szCs w:val="22"/>
        </w:rPr>
        <w:t>essere motivati</w:t>
      </w:r>
      <w:r w:rsidR="00A33986" w:rsidRPr="007F0381">
        <w:rPr>
          <w:rFonts w:ascii="Titillium Web" w:hAnsi="Titillium Web"/>
          <w:sz w:val="22"/>
          <w:szCs w:val="22"/>
        </w:rPr>
        <w:t xml:space="preserve"> per iscritto</w:t>
      </w:r>
      <w:r w:rsidR="009366D5" w:rsidRPr="007F0381">
        <w:rPr>
          <w:rFonts w:ascii="Titillium Web" w:hAnsi="Titillium Web"/>
          <w:sz w:val="22"/>
          <w:szCs w:val="22"/>
        </w:rPr>
        <w:t xml:space="preserve">. </w:t>
      </w:r>
      <w:bookmarkEnd w:id="0"/>
    </w:p>
    <w:p w14:paraId="45B7661E" w14:textId="27957AA4" w:rsidR="545E1074" w:rsidRPr="007F0381" w:rsidRDefault="545E1074" w:rsidP="545E1074">
      <w:pPr>
        <w:jc w:val="both"/>
        <w:rPr>
          <w:rFonts w:ascii="Titillium Web" w:hAnsi="Titillium Web"/>
          <w:sz w:val="22"/>
          <w:szCs w:val="22"/>
        </w:rPr>
      </w:pPr>
    </w:p>
    <w:p w14:paraId="5ED2DB72" w14:textId="7B573C9E" w:rsidR="0000349E" w:rsidRPr="001D60FA" w:rsidRDefault="0000349E">
      <w:pPr>
        <w:jc w:val="both"/>
        <w:rPr>
          <w:rFonts w:ascii="Titillium Web" w:hAnsi="Titillium Web"/>
          <w:color w:val="548ED5"/>
          <w:sz w:val="22"/>
          <w:szCs w:val="22"/>
        </w:rPr>
      </w:pPr>
      <w:r w:rsidRPr="001D60FA">
        <w:rPr>
          <w:rFonts w:ascii="Titillium Web" w:hAnsi="Titillium Web"/>
          <w:color w:val="548ED5"/>
          <w:sz w:val="22"/>
          <w:szCs w:val="22"/>
        </w:rPr>
        <w:t xml:space="preserve">5.2.2 Strategia </w:t>
      </w:r>
      <w:r w:rsidR="009B6C51" w:rsidRPr="001D60FA">
        <w:rPr>
          <w:rFonts w:ascii="Titillium Web" w:hAnsi="Titillium Web"/>
          <w:color w:val="548ED5"/>
          <w:sz w:val="22"/>
          <w:szCs w:val="22"/>
        </w:rPr>
        <w:t>per l</w:t>
      </w:r>
      <w:r w:rsidRPr="001D60FA">
        <w:rPr>
          <w:rFonts w:ascii="Titillium Web" w:hAnsi="Titillium Web"/>
          <w:color w:val="548ED5"/>
          <w:sz w:val="22"/>
          <w:szCs w:val="22"/>
        </w:rPr>
        <w:t>a ricerca</w:t>
      </w:r>
    </w:p>
    <w:p w14:paraId="2AB77036" w14:textId="77777777" w:rsidR="00D527EF" w:rsidRDefault="00D527EF">
      <w:pPr>
        <w:jc w:val="both"/>
        <w:rPr>
          <w:rFonts w:ascii="Titillium Web" w:hAnsi="Titillium Web"/>
          <w:sz w:val="22"/>
          <w:szCs w:val="22"/>
        </w:rPr>
      </w:pPr>
    </w:p>
    <w:tbl>
      <w:tblPr>
        <w:tblStyle w:val="Grigliatabella"/>
        <w:tblW w:w="0" w:type="auto"/>
        <w:tblInd w:w="-15"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3002"/>
        <w:gridCol w:w="2770"/>
        <w:gridCol w:w="3845"/>
      </w:tblGrid>
      <w:tr w:rsidR="00D527EF" w:rsidRPr="00265E1D" w14:paraId="36EE0C7A" w14:textId="77777777" w:rsidTr="00E873D9">
        <w:trPr>
          <w:trHeight w:val="427"/>
        </w:trPr>
        <w:tc>
          <w:tcPr>
            <w:tcW w:w="5772" w:type="dxa"/>
            <w:gridSpan w:val="2"/>
            <w:tcBorders>
              <w:top w:val="single" w:sz="12" w:space="0" w:color="0000FF"/>
              <w:bottom w:val="single" w:sz="12" w:space="0" w:color="0000FF"/>
            </w:tcBorders>
            <w:vAlign w:val="center"/>
          </w:tcPr>
          <w:p w14:paraId="02B81DBB"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Strategico di Ateneo (PSA)</w:t>
            </w:r>
          </w:p>
        </w:tc>
        <w:tc>
          <w:tcPr>
            <w:tcW w:w="3845" w:type="dxa"/>
            <w:tcBorders>
              <w:top w:val="single" w:sz="12" w:space="0" w:color="0000FF"/>
              <w:bottom w:val="single" w:sz="12" w:space="0" w:color="0000FF"/>
            </w:tcBorders>
            <w:vAlign w:val="center"/>
          </w:tcPr>
          <w:p w14:paraId="6C593FB6"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Triennale Dipartimentale (PTD)</w:t>
            </w:r>
          </w:p>
        </w:tc>
      </w:tr>
      <w:tr w:rsidR="00D527EF" w:rsidRPr="00265E1D" w14:paraId="4E90A208" w14:textId="77777777" w:rsidTr="00E873D9">
        <w:trPr>
          <w:trHeight w:val="427"/>
        </w:trPr>
        <w:tc>
          <w:tcPr>
            <w:tcW w:w="3002" w:type="dxa"/>
            <w:tcBorders>
              <w:top w:val="single" w:sz="12" w:space="0" w:color="0000FF"/>
              <w:bottom w:val="single" w:sz="12" w:space="0" w:color="0000FF"/>
            </w:tcBorders>
            <w:vAlign w:val="center"/>
          </w:tcPr>
          <w:p w14:paraId="65616954" w14:textId="77777777" w:rsidR="00D527EF" w:rsidRPr="00265E1D" w:rsidRDefault="00D527EF"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Linea Strategica</w:t>
            </w:r>
          </w:p>
        </w:tc>
        <w:tc>
          <w:tcPr>
            <w:tcW w:w="2770" w:type="dxa"/>
            <w:tcBorders>
              <w:top w:val="single" w:sz="12" w:space="0" w:color="0000FF"/>
              <w:bottom w:val="single" w:sz="12" w:space="0" w:color="0000FF"/>
            </w:tcBorders>
            <w:vAlign w:val="center"/>
          </w:tcPr>
          <w:p w14:paraId="6512A084"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PSA</w:t>
            </w:r>
          </w:p>
        </w:tc>
        <w:tc>
          <w:tcPr>
            <w:tcW w:w="3845" w:type="dxa"/>
            <w:tcBorders>
              <w:top w:val="single" w:sz="12" w:space="0" w:color="0000FF"/>
              <w:bottom w:val="single" w:sz="12" w:space="0" w:color="0000FF"/>
            </w:tcBorders>
            <w:vAlign w:val="center"/>
          </w:tcPr>
          <w:p w14:paraId="16A4E277" w14:textId="77777777" w:rsidR="00D527EF" w:rsidRPr="00265E1D" w:rsidRDefault="00D527E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Piano Strategico Dipartimentale</w:t>
            </w:r>
          </w:p>
        </w:tc>
      </w:tr>
      <w:tr w:rsidR="00D527EF" w:rsidRPr="00265E1D" w14:paraId="5DDE3FB7" w14:textId="77777777" w:rsidTr="00E873D9">
        <w:tc>
          <w:tcPr>
            <w:tcW w:w="3002" w:type="dxa"/>
            <w:vMerge w:val="restart"/>
            <w:vAlign w:val="center"/>
          </w:tcPr>
          <w:p w14:paraId="32783D59" w14:textId="573C8A94" w:rsidR="00D527EF" w:rsidRPr="00423DDF" w:rsidRDefault="00D527EF" w:rsidP="00423DDF">
            <w:pPr>
              <w:pStyle w:val="Paragrafoelenco"/>
              <w:numPr>
                <w:ilvl w:val="0"/>
                <w:numId w:val="8"/>
              </w:numPr>
              <w:rPr>
                <w:rFonts w:ascii="Titillium Web" w:hAnsi="Titillium Web"/>
                <w:b/>
                <w:bCs/>
                <w:color w:val="000000"/>
                <w:sz w:val="22"/>
                <w:szCs w:val="22"/>
              </w:rPr>
            </w:pPr>
            <w:r w:rsidRPr="00423DDF">
              <w:rPr>
                <w:rFonts w:ascii="Titillium Web" w:eastAsiaTheme="minorEastAsia" w:hAnsi="Titillium Web" w:cs="Calibri Light"/>
                <w:b/>
                <w:bCs/>
                <w:color w:val="000000" w:themeColor="text1"/>
                <w:sz w:val="22"/>
                <w:szCs w:val="22"/>
              </w:rPr>
              <w:t>Ricerca</w:t>
            </w:r>
          </w:p>
        </w:tc>
        <w:tc>
          <w:tcPr>
            <w:tcW w:w="2770" w:type="dxa"/>
            <w:vAlign w:val="center"/>
          </w:tcPr>
          <w:p w14:paraId="49D63B80"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3AB571DF" w14:textId="77777777" w:rsidR="00D527EF" w:rsidRPr="00265E1D" w:rsidRDefault="00D527EF" w:rsidP="00E873D9">
            <w:pPr>
              <w:jc w:val="both"/>
              <w:rPr>
                <w:rFonts w:ascii="Titillium Web" w:eastAsiaTheme="minorHAnsi" w:hAnsi="Titillium Web" w:cs="Calibri Light"/>
                <w:bCs/>
                <w:i/>
                <w:color w:val="000000"/>
                <w:sz w:val="22"/>
                <w:szCs w:val="22"/>
              </w:rPr>
            </w:pPr>
          </w:p>
        </w:tc>
      </w:tr>
      <w:tr w:rsidR="00D527EF" w:rsidRPr="00265E1D" w14:paraId="09F84062" w14:textId="77777777" w:rsidTr="00E873D9">
        <w:tc>
          <w:tcPr>
            <w:tcW w:w="3002" w:type="dxa"/>
            <w:vMerge/>
          </w:tcPr>
          <w:p w14:paraId="323F492A" w14:textId="77777777" w:rsidR="00D527EF" w:rsidRPr="00265E1D" w:rsidRDefault="00D527EF" w:rsidP="00E873D9">
            <w:pPr>
              <w:rPr>
                <w:rFonts w:ascii="Titillium Web" w:eastAsiaTheme="minorHAnsi" w:hAnsi="Titillium Web" w:cs="Calibri Light"/>
                <w:b/>
                <w:color w:val="000000"/>
                <w:sz w:val="22"/>
                <w:szCs w:val="22"/>
              </w:rPr>
            </w:pPr>
          </w:p>
        </w:tc>
        <w:tc>
          <w:tcPr>
            <w:tcW w:w="2770" w:type="dxa"/>
            <w:vAlign w:val="center"/>
          </w:tcPr>
          <w:p w14:paraId="40E6A97F"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6C0153C9" w14:textId="77777777" w:rsidR="00D527EF" w:rsidRPr="00265E1D" w:rsidRDefault="00D527EF" w:rsidP="00E873D9">
            <w:pPr>
              <w:jc w:val="both"/>
              <w:rPr>
                <w:rFonts w:ascii="Titillium Web" w:eastAsiaTheme="minorHAnsi" w:hAnsi="Titillium Web" w:cs="Calibri Light"/>
                <w:bCs/>
                <w:i/>
                <w:color w:val="000000"/>
                <w:sz w:val="22"/>
                <w:szCs w:val="22"/>
              </w:rPr>
            </w:pPr>
          </w:p>
        </w:tc>
      </w:tr>
      <w:tr w:rsidR="00D527EF" w:rsidRPr="00265E1D" w14:paraId="623143A7" w14:textId="77777777" w:rsidTr="00E873D9">
        <w:tc>
          <w:tcPr>
            <w:tcW w:w="3002" w:type="dxa"/>
            <w:vMerge/>
          </w:tcPr>
          <w:p w14:paraId="13CA948B" w14:textId="77777777" w:rsidR="00D527EF" w:rsidRPr="00265E1D" w:rsidRDefault="00D527EF" w:rsidP="00E873D9">
            <w:pPr>
              <w:rPr>
                <w:rFonts w:ascii="Titillium Web" w:eastAsiaTheme="minorHAnsi" w:hAnsi="Titillium Web" w:cs="Calibri Light"/>
                <w:b/>
                <w:color w:val="000000"/>
                <w:sz w:val="22"/>
                <w:szCs w:val="22"/>
              </w:rPr>
            </w:pPr>
          </w:p>
        </w:tc>
        <w:tc>
          <w:tcPr>
            <w:tcW w:w="2770" w:type="dxa"/>
            <w:vAlign w:val="center"/>
          </w:tcPr>
          <w:p w14:paraId="5DB16106" w14:textId="77777777" w:rsidR="00D527EF" w:rsidRPr="00265E1D" w:rsidRDefault="00D527EF" w:rsidP="00E873D9">
            <w:pPr>
              <w:rPr>
                <w:rFonts w:ascii="Titillium Web" w:eastAsiaTheme="minorHAnsi" w:hAnsi="Titillium Web" w:cs="Calibri Light"/>
                <w:bCs/>
                <w:color w:val="000000"/>
                <w:sz w:val="22"/>
                <w:szCs w:val="22"/>
              </w:rPr>
            </w:pPr>
          </w:p>
        </w:tc>
        <w:tc>
          <w:tcPr>
            <w:tcW w:w="3845" w:type="dxa"/>
            <w:vAlign w:val="center"/>
          </w:tcPr>
          <w:p w14:paraId="78E41CC9" w14:textId="77777777" w:rsidR="00D527EF" w:rsidRPr="00265E1D" w:rsidRDefault="00D527EF" w:rsidP="00E873D9">
            <w:pPr>
              <w:jc w:val="both"/>
              <w:rPr>
                <w:rFonts w:ascii="Titillium Web" w:eastAsiaTheme="minorHAnsi" w:hAnsi="Titillium Web" w:cs="Calibri Light"/>
                <w:bCs/>
                <w:i/>
                <w:color w:val="000000"/>
                <w:sz w:val="22"/>
                <w:szCs w:val="22"/>
              </w:rPr>
            </w:pPr>
          </w:p>
        </w:tc>
      </w:tr>
    </w:tbl>
    <w:p w14:paraId="7C5A7556" w14:textId="77777777" w:rsidR="00D527EF" w:rsidRPr="007F0381" w:rsidRDefault="00D527EF">
      <w:pPr>
        <w:jc w:val="both"/>
        <w:rPr>
          <w:rFonts w:ascii="Titillium Web" w:hAnsi="Titillium Web"/>
          <w:sz w:val="22"/>
          <w:szCs w:val="22"/>
        </w:rPr>
      </w:pPr>
    </w:p>
    <w:p w14:paraId="56906626" w14:textId="77777777" w:rsidR="00A33986" w:rsidRPr="007F0381" w:rsidRDefault="4F514680" w:rsidP="00A33986">
      <w:pPr>
        <w:jc w:val="both"/>
        <w:rPr>
          <w:rFonts w:ascii="Titillium Web" w:hAnsi="Titillium Web"/>
          <w:sz w:val="22"/>
          <w:szCs w:val="22"/>
        </w:rPr>
      </w:pPr>
      <w:r w:rsidRPr="007F0381">
        <w:rPr>
          <w:rFonts w:ascii="Titillium Web" w:hAnsi="Titillium Web"/>
          <w:sz w:val="22"/>
          <w:szCs w:val="22"/>
        </w:rPr>
        <w:t xml:space="preserve">Gli obiettivi indicati nella tabella </w:t>
      </w:r>
      <w:r w:rsidR="00A33986" w:rsidRPr="007F0381">
        <w:rPr>
          <w:rFonts w:ascii="Titillium Web" w:hAnsi="Titillium Web"/>
          <w:sz w:val="22"/>
          <w:szCs w:val="22"/>
        </w:rPr>
        <w:t xml:space="preserve">devono essere motivati per iscritto. </w:t>
      </w:r>
    </w:p>
    <w:p w14:paraId="75ABD5CC" w14:textId="77777777" w:rsidR="00D527EF" w:rsidRDefault="00D527EF">
      <w:pPr>
        <w:jc w:val="both"/>
        <w:rPr>
          <w:rFonts w:ascii="Titillium Web" w:hAnsi="Titillium Web"/>
          <w:sz w:val="22"/>
          <w:szCs w:val="22"/>
        </w:rPr>
      </w:pPr>
    </w:p>
    <w:p w14:paraId="4A7E6F7D" w14:textId="2BB3B6ED" w:rsidR="0000349E" w:rsidRPr="001D60FA" w:rsidRDefault="0000349E">
      <w:pPr>
        <w:jc w:val="both"/>
        <w:rPr>
          <w:rFonts w:ascii="Titillium Web" w:hAnsi="Titillium Web"/>
          <w:color w:val="548ED5"/>
          <w:sz w:val="22"/>
          <w:szCs w:val="22"/>
        </w:rPr>
      </w:pPr>
      <w:r w:rsidRPr="001D60FA">
        <w:rPr>
          <w:rFonts w:ascii="Titillium Web" w:hAnsi="Titillium Web"/>
          <w:color w:val="548ED5"/>
          <w:sz w:val="22"/>
          <w:szCs w:val="22"/>
        </w:rPr>
        <w:t>5.2.3 Strategia per la valor</w:t>
      </w:r>
      <w:r w:rsidR="009B6C51" w:rsidRPr="001D60FA">
        <w:rPr>
          <w:rFonts w:ascii="Titillium Web" w:hAnsi="Titillium Web"/>
          <w:color w:val="548ED5"/>
          <w:sz w:val="22"/>
          <w:szCs w:val="22"/>
        </w:rPr>
        <w:t xml:space="preserve">izzazione </w:t>
      </w:r>
      <w:r w:rsidR="002810D9" w:rsidRPr="001D60FA">
        <w:rPr>
          <w:rFonts w:ascii="Titillium Web" w:hAnsi="Titillium Web"/>
          <w:color w:val="548ED5"/>
          <w:sz w:val="22"/>
          <w:szCs w:val="22"/>
        </w:rPr>
        <w:t>delle conoscenze e impiatto sociale</w:t>
      </w:r>
    </w:p>
    <w:p w14:paraId="1492FE8D" w14:textId="77777777" w:rsidR="00D527EF" w:rsidRDefault="00D527EF">
      <w:pPr>
        <w:jc w:val="both"/>
        <w:rPr>
          <w:rFonts w:ascii="Titillium Web" w:hAnsi="Titillium Web"/>
          <w:sz w:val="22"/>
          <w:szCs w:val="22"/>
        </w:rPr>
      </w:pPr>
    </w:p>
    <w:tbl>
      <w:tblPr>
        <w:tblStyle w:val="Grigliatabella"/>
        <w:tblW w:w="0" w:type="auto"/>
        <w:tblInd w:w="-15"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3002"/>
        <w:gridCol w:w="2770"/>
        <w:gridCol w:w="3845"/>
      </w:tblGrid>
      <w:tr w:rsidR="00423DDF" w:rsidRPr="00265E1D" w14:paraId="5691E608" w14:textId="77777777" w:rsidTr="00E873D9">
        <w:trPr>
          <w:trHeight w:val="427"/>
        </w:trPr>
        <w:tc>
          <w:tcPr>
            <w:tcW w:w="5772" w:type="dxa"/>
            <w:gridSpan w:val="2"/>
            <w:tcBorders>
              <w:top w:val="single" w:sz="12" w:space="0" w:color="0000FF"/>
              <w:bottom w:val="single" w:sz="12" w:space="0" w:color="0000FF"/>
            </w:tcBorders>
            <w:vAlign w:val="center"/>
          </w:tcPr>
          <w:p w14:paraId="46BF369C"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lastRenderedPageBreak/>
              <w:t>Piano Strategico di Ateneo (PSA)</w:t>
            </w:r>
          </w:p>
        </w:tc>
        <w:tc>
          <w:tcPr>
            <w:tcW w:w="3845" w:type="dxa"/>
            <w:tcBorders>
              <w:top w:val="single" w:sz="12" w:space="0" w:color="0000FF"/>
              <w:bottom w:val="single" w:sz="12" w:space="0" w:color="0000FF"/>
            </w:tcBorders>
            <w:vAlign w:val="center"/>
          </w:tcPr>
          <w:p w14:paraId="309EC901"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Triennale Dipartimentale (PTD)</w:t>
            </w:r>
          </w:p>
        </w:tc>
      </w:tr>
      <w:tr w:rsidR="00423DDF" w:rsidRPr="00265E1D" w14:paraId="68C480A6" w14:textId="77777777" w:rsidTr="00E873D9">
        <w:trPr>
          <w:trHeight w:val="427"/>
        </w:trPr>
        <w:tc>
          <w:tcPr>
            <w:tcW w:w="3002" w:type="dxa"/>
            <w:tcBorders>
              <w:top w:val="single" w:sz="12" w:space="0" w:color="0000FF"/>
              <w:bottom w:val="single" w:sz="12" w:space="0" w:color="0000FF"/>
            </w:tcBorders>
            <w:vAlign w:val="center"/>
          </w:tcPr>
          <w:p w14:paraId="3632A35D" w14:textId="77777777" w:rsidR="00423DDF" w:rsidRPr="00265E1D" w:rsidRDefault="00423DDF"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Linea Strategica</w:t>
            </w:r>
          </w:p>
        </w:tc>
        <w:tc>
          <w:tcPr>
            <w:tcW w:w="2770" w:type="dxa"/>
            <w:tcBorders>
              <w:top w:val="single" w:sz="12" w:space="0" w:color="0000FF"/>
              <w:bottom w:val="single" w:sz="12" w:space="0" w:color="0000FF"/>
            </w:tcBorders>
            <w:vAlign w:val="center"/>
          </w:tcPr>
          <w:p w14:paraId="4FB1F42F"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PSA</w:t>
            </w:r>
          </w:p>
        </w:tc>
        <w:tc>
          <w:tcPr>
            <w:tcW w:w="3845" w:type="dxa"/>
            <w:tcBorders>
              <w:top w:val="single" w:sz="12" w:space="0" w:color="0000FF"/>
              <w:bottom w:val="single" w:sz="12" w:space="0" w:color="0000FF"/>
            </w:tcBorders>
            <w:vAlign w:val="center"/>
          </w:tcPr>
          <w:p w14:paraId="78F1A143"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Piano Strategico Dipartimentale</w:t>
            </w:r>
          </w:p>
        </w:tc>
      </w:tr>
      <w:tr w:rsidR="00423DDF" w:rsidRPr="00265E1D" w14:paraId="2B744FBB" w14:textId="77777777" w:rsidTr="00E873D9">
        <w:tc>
          <w:tcPr>
            <w:tcW w:w="3002" w:type="dxa"/>
            <w:vMerge w:val="restart"/>
            <w:vAlign w:val="center"/>
          </w:tcPr>
          <w:p w14:paraId="256DE5F7" w14:textId="0E0EF4E0" w:rsidR="00423DDF" w:rsidRPr="00423DDF" w:rsidRDefault="00423DDF" w:rsidP="00423DDF">
            <w:pPr>
              <w:pStyle w:val="Paragrafoelenco"/>
              <w:numPr>
                <w:ilvl w:val="0"/>
                <w:numId w:val="8"/>
              </w:numPr>
              <w:rPr>
                <w:rFonts w:ascii="Titillium Web" w:hAnsi="Titillium Web"/>
                <w:b/>
                <w:bCs/>
                <w:color w:val="000000"/>
                <w:sz w:val="22"/>
                <w:szCs w:val="22"/>
              </w:rPr>
            </w:pPr>
            <w:r w:rsidRPr="00423DDF">
              <w:rPr>
                <w:rFonts w:ascii="Titillium Web" w:hAnsi="Titillium Web"/>
                <w:b/>
                <w:bCs/>
                <w:color w:val="000000"/>
                <w:sz w:val="22"/>
                <w:szCs w:val="22"/>
              </w:rPr>
              <w:t>Valorizzazione delle conoscenze e impatto sociale</w:t>
            </w:r>
          </w:p>
        </w:tc>
        <w:tc>
          <w:tcPr>
            <w:tcW w:w="2770" w:type="dxa"/>
            <w:vAlign w:val="center"/>
          </w:tcPr>
          <w:p w14:paraId="041BF71F"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3FE41131"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4BE2243C" w14:textId="77777777" w:rsidTr="00E873D9">
        <w:tc>
          <w:tcPr>
            <w:tcW w:w="3002" w:type="dxa"/>
            <w:vMerge/>
            <w:vAlign w:val="center"/>
          </w:tcPr>
          <w:p w14:paraId="282384FD" w14:textId="77777777" w:rsidR="00423DDF" w:rsidRPr="00265E1D" w:rsidRDefault="00423DDF" w:rsidP="00423DDF">
            <w:pPr>
              <w:pStyle w:val="Paragrafoelenco"/>
              <w:numPr>
                <w:ilvl w:val="0"/>
                <w:numId w:val="16"/>
              </w:numPr>
              <w:rPr>
                <w:rFonts w:ascii="Titillium Web" w:hAnsi="Titillium Web"/>
                <w:color w:val="000000"/>
                <w:sz w:val="22"/>
                <w:szCs w:val="22"/>
              </w:rPr>
            </w:pPr>
          </w:p>
        </w:tc>
        <w:tc>
          <w:tcPr>
            <w:tcW w:w="2770" w:type="dxa"/>
            <w:vAlign w:val="center"/>
          </w:tcPr>
          <w:p w14:paraId="75B19F65"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3A3CDC74"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4B82DF2A" w14:textId="77777777" w:rsidTr="00E873D9">
        <w:tc>
          <w:tcPr>
            <w:tcW w:w="3002" w:type="dxa"/>
            <w:vMerge/>
          </w:tcPr>
          <w:p w14:paraId="3D94E052" w14:textId="77777777" w:rsidR="00423DDF" w:rsidRPr="00265E1D" w:rsidRDefault="00423DDF" w:rsidP="00E873D9">
            <w:pPr>
              <w:rPr>
                <w:rFonts w:ascii="Titillium Web" w:eastAsiaTheme="minorHAnsi" w:hAnsi="Titillium Web" w:cs="Calibri Light"/>
                <w:bCs/>
                <w:color w:val="000000"/>
                <w:sz w:val="22"/>
                <w:szCs w:val="22"/>
              </w:rPr>
            </w:pPr>
          </w:p>
        </w:tc>
        <w:tc>
          <w:tcPr>
            <w:tcW w:w="2770" w:type="dxa"/>
            <w:vAlign w:val="center"/>
          </w:tcPr>
          <w:p w14:paraId="136E916B"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13CD715E"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0222AF43" w14:textId="77777777" w:rsidTr="00E873D9">
        <w:trPr>
          <w:trHeight w:val="189"/>
        </w:trPr>
        <w:tc>
          <w:tcPr>
            <w:tcW w:w="3002" w:type="dxa"/>
            <w:vMerge/>
          </w:tcPr>
          <w:p w14:paraId="76B83B0D" w14:textId="77777777" w:rsidR="00423DDF" w:rsidRPr="00265E1D" w:rsidRDefault="00423DDF" w:rsidP="00E873D9">
            <w:pPr>
              <w:rPr>
                <w:rFonts w:ascii="Titillium Web" w:eastAsiaTheme="minorHAnsi" w:hAnsi="Titillium Web" w:cs="Calibri Light"/>
                <w:bCs/>
                <w:color w:val="000000"/>
                <w:sz w:val="22"/>
                <w:szCs w:val="22"/>
              </w:rPr>
            </w:pPr>
          </w:p>
        </w:tc>
        <w:tc>
          <w:tcPr>
            <w:tcW w:w="2770" w:type="dxa"/>
            <w:vAlign w:val="center"/>
          </w:tcPr>
          <w:p w14:paraId="14BE580A"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654423EA" w14:textId="77777777" w:rsidR="00423DDF" w:rsidRPr="00265E1D" w:rsidRDefault="00423DDF" w:rsidP="00E873D9">
            <w:pPr>
              <w:jc w:val="both"/>
              <w:rPr>
                <w:rFonts w:ascii="Titillium Web" w:eastAsiaTheme="minorHAnsi" w:hAnsi="Titillium Web" w:cs="Calibri Light"/>
                <w:bCs/>
                <w:i/>
                <w:color w:val="000000"/>
                <w:sz w:val="22"/>
                <w:szCs w:val="22"/>
              </w:rPr>
            </w:pPr>
          </w:p>
        </w:tc>
      </w:tr>
    </w:tbl>
    <w:p w14:paraId="1B3A479B" w14:textId="77777777" w:rsidR="00D527EF" w:rsidRDefault="00D527EF">
      <w:pPr>
        <w:jc w:val="both"/>
        <w:rPr>
          <w:rFonts w:ascii="Titillium Web" w:hAnsi="Titillium Web"/>
          <w:sz w:val="22"/>
          <w:szCs w:val="22"/>
        </w:rPr>
      </w:pPr>
    </w:p>
    <w:p w14:paraId="38507345" w14:textId="4DAD86DD" w:rsidR="00A33986" w:rsidRPr="007F0381" w:rsidRDefault="6CD804B6" w:rsidP="00A33986">
      <w:pPr>
        <w:jc w:val="both"/>
        <w:rPr>
          <w:rFonts w:ascii="Titillium Web" w:hAnsi="Titillium Web"/>
          <w:sz w:val="22"/>
          <w:szCs w:val="22"/>
        </w:rPr>
      </w:pPr>
      <w:r w:rsidRPr="784892EB">
        <w:rPr>
          <w:rFonts w:ascii="Titillium Web" w:hAnsi="Titillium Web"/>
          <w:sz w:val="22"/>
          <w:szCs w:val="22"/>
        </w:rPr>
        <w:t xml:space="preserve">Gli obiettivi indicati </w:t>
      </w:r>
      <w:r w:rsidRPr="007F0381">
        <w:rPr>
          <w:rFonts w:ascii="Titillium Web" w:hAnsi="Titillium Web"/>
          <w:sz w:val="22"/>
          <w:szCs w:val="22"/>
        </w:rPr>
        <w:t>nella tabella</w:t>
      </w:r>
      <w:r w:rsidR="00A33986" w:rsidRPr="007F0381">
        <w:rPr>
          <w:rFonts w:ascii="Titillium Web" w:hAnsi="Titillium Web"/>
          <w:sz w:val="22"/>
          <w:szCs w:val="22"/>
        </w:rPr>
        <w:t xml:space="preserve"> devono essere motivati per iscritto. </w:t>
      </w:r>
    </w:p>
    <w:p w14:paraId="48580587" w14:textId="77777777" w:rsidR="001D60FA" w:rsidRDefault="001D60FA">
      <w:pPr>
        <w:jc w:val="both"/>
        <w:rPr>
          <w:rFonts w:ascii="Titillium Web" w:hAnsi="Titillium Web"/>
          <w:sz w:val="22"/>
          <w:szCs w:val="22"/>
        </w:rPr>
      </w:pPr>
    </w:p>
    <w:p w14:paraId="6F6D6A5A" w14:textId="72D68B42" w:rsidR="002810D9" w:rsidRPr="001D60FA" w:rsidRDefault="002810D9">
      <w:pPr>
        <w:jc w:val="both"/>
        <w:rPr>
          <w:rFonts w:ascii="Titillium Web" w:hAnsi="Titillium Web"/>
          <w:color w:val="548ED5"/>
          <w:sz w:val="22"/>
          <w:szCs w:val="22"/>
        </w:rPr>
      </w:pPr>
      <w:r w:rsidRPr="001D60FA">
        <w:rPr>
          <w:rFonts w:ascii="Titillium Web" w:hAnsi="Titillium Web"/>
          <w:color w:val="548ED5"/>
          <w:sz w:val="22"/>
          <w:szCs w:val="22"/>
        </w:rPr>
        <w:t>5.2.4 S</w:t>
      </w:r>
      <w:r w:rsidR="00D527EF" w:rsidRPr="001D60FA">
        <w:rPr>
          <w:rFonts w:ascii="Titillium Web" w:hAnsi="Titillium Web"/>
          <w:color w:val="548ED5"/>
          <w:sz w:val="22"/>
          <w:szCs w:val="22"/>
        </w:rPr>
        <w:t>trategia per l’internazionalizzazione</w:t>
      </w:r>
    </w:p>
    <w:p w14:paraId="2B7CEF54" w14:textId="77777777" w:rsidR="00D527EF" w:rsidRDefault="00D527EF">
      <w:pPr>
        <w:jc w:val="both"/>
        <w:rPr>
          <w:rFonts w:ascii="Titillium Web" w:hAnsi="Titillium Web"/>
          <w:sz w:val="22"/>
          <w:szCs w:val="22"/>
        </w:rPr>
      </w:pPr>
    </w:p>
    <w:tbl>
      <w:tblPr>
        <w:tblStyle w:val="Grigliatabella"/>
        <w:tblW w:w="0" w:type="auto"/>
        <w:tblInd w:w="-15"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3002"/>
        <w:gridCol w:w="2770"/>
        <w:gridCol w:w="3845"/>
      </w:tblGrid>
      <w:tr w:rsidR="00423DDF" w:rsidRPr="00265E1D" w14:paraId="20D4DC6C" w14:textId="77777777" w:rsidTr="784892EB">
        <w:trPr>
          <w:trHeight w:val="427"/>
        </w:trPr>
        <w:tc>
          <w:tcPr>
            <w:tcW w:w="5772" w:type="dxa"/>
            <w:gridSpan w:val="2"/>
            <w:tcBorders>
              <w:top w:val="single" w:sz="12" w:space="0" w:color="0000FF"/>
              <w:bottom w:val="single" w:sz="12" w:space="0" w:color="0000FF"/>
            </w:tcBorders>
            <w:vAlign w:val="center"/>
          </w:tcPr>
          <w:p w14:paraId="58B3BAE6"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Strategico di Ateneo (PSA)</w:t>
            </w:r>
          </w:p>
        </w:tc>
        <w:tc>
          <w:tcPr>
            <w:tcW w:w="3845" w:type="dxa"/>
            <w:tcBorders>
              <w:top w:val="single" w:sz="12" w:space="0" w:color="0000FF"/>
              <w:bottom w:val="single" w:sz="12" w:space="0" w:color="0000FF"/>
            </w:tcBorders>
            <w:vAlign w:val="center"/>
          </w:tcPr>
          <w:p w14:paraId="0215FE99"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Triennale Dipartimentale (PTD)</w:t>
            </w:r>
          </w:p>
        </w:tc>
      </w:tr>
      <w:tr w:rsidR="00423DDF" w:rsidRPr="00265E1D" w14:paraId="79B580FA" w14:textId="77777777" w:rsidTr="784892EB">
        <w:trPr>
          <w:trHeight w:val="427"/>
        </w:trPr>
        <w:tc>
          <w:tcPr>
            <w:tcW w:w="3002" w:type="dxa"/>
            <w:tcBorders>
              <w:top w:val="single" w:sz="12" w:space="0" w:color="0000FF"/>
              <w:bottom w:val="single" w:sz="12" w:space="0" w:color="0000FF"/>
            </w:tcBorders>
            <w:vAlign w:val="center"/>
          </w:tcPr>
          <w:p w14:paraId="2118CE7D" w14:textId="77777777" w:rsidR="00423DDF" w:rsidRPr="00265E1D" w:rsidRDefault="00423DDF"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Linea Strategica</w:t>
            </w:r>
          </w:p>
        </w:tc>
        <w:tc>
          <w:tcPr>
            <w:tcW w:w="2770" w:type="dxa"/>
            <w:tcBorders>
              <w:top w:val="single" w:sz="12" w:space="0" w:color="0000FF"/>
              <w:bottom w:val="single" w:sz="12" w:space="0" w:color="0000FF"/>
            </w:tcBorders>
            <w:vAlign w:val="center"/>
          </w:tcPr>
          <w:p w14:paraId="4FB6652E"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PSA</w:t>
            </w:r>
          </w:p>
        </w:tc>
        <w:tc>
          <w:tcPr>
            <w:tcW w:w="3845" w:type="dxa"/>
            <w:tcBorders>
              <w:top w:val="single" w:sz="12" w:space="0" w:color="0000FF"/>
              <w:bottom w:val="single" w:sz="12" w:space="0" w:color="0000FF"/>
            </w:tcBorders>
            <w:vAlign w:val="center"/>
          </w:tcPr>
          <w:p w14:paraId="23547266"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Piano Strategico Dipartimentale</w:t>
            </w:r>
          </w:p>
        </w:tc>
      </w:tr>
      <w:tr w:rsidR="00423DDF" w:rsidRPr="00265E1D" w14:paraId="77A6E9CC" w14:textId="77777777" w:rsidTr="784892EB">
        <w:tc>
          <w:tcPr>
            <w:tcW w:w="3002" w:type="dxa"/>
            <w:vMerge w:val="restart"/>
          </w:tcPr>
          <w:p w14:paraId="1EC0FA22" w14:textId="5BC84B64" w:rsidR="00423DDF" w:rsidRPr="00423DDF" w:rsidRDefault="00423DDF" w:rsidP="784892EB">
            <w:pPr>
              <w:pStyle w:val="Paragrafoelenco"/>
              <w:numPr>
                <w:ilvl w:val="0"/>
                <w:numId w:val="8"/>
              </w:numPr>
              <w:jc w:val="both"/>
              <w:rPr>
                <w:rFonts w:ascii="Titillium Web" w:eastAsiaTheme="minorEastAsia" w:hAnsi="Titillium Web" w:cs="Calibri Light"/>
                <w:b/>
                <w:bCs/>
                <w:color w:val="000000"/>
                <w:sz w:val="22"/>
                <w:szCs w:val="22"/>
              </w:rPr>
            </w:pPr>
            <w:r w:rsidRPr="784892EB">
              <w:rPr>
                <w:rFonts w:ascii="Titillium Web" w:eastAsiaTheme="minorEastAsia" w:hAnsi="Titillium Web" w:cs="Calibri Light"/>
                <w:b/>
                <w:bCs/>
                <w:color w:val="000000" w:themeColor="text1"/>
                <w:sz w:val="22"/>
                <w:szCs w:val="22"/>
              </w:rPr>
              <w:t>Internazionalizzazione</w:t>
            </w:r>
          </w:p>
        </w:tc>
        <w:tc>
          <w:tcPr>
            <w:tcW w:w="2770" w:type="dxa"/>
            <w:vAlign w:val="center"/>
          </w:tcPr>
          <w:p w14:paraId="6C48B01C"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3B990022"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67E05A4E" w14:textId="77777777" w:rsidTr="784892EB">
        <w:tc>
          <w:tcPr>
            <w:tcW w:w="3002" w:type="dxa"/>
            <w:vMerge/>
          </w:tcPr>
          <w:p w14:paraId="596421F5" w14:textId="77777777" w:rsidR="00423DDF" w:rsidRPr="00265E1D" w:rsidRDefault="00423DDF" w:rsidP="00E873D9">
            <w:pPr>
              <w:pStyle w:val="Paragrafoelenco"/>
              <w:rPr>
                <w:rFonts w:ascii="Titillium Web" w:eastAsiaTheme="minorHAnsi" w:hAnsi="Titillium Web" w:cs="Calibri Light"/>
                <w:b/>
                <w:color w:val="000000"/>
                <w:sz w:val="22"/>
                <w:szCs w:val="22"/>
              </w:rPr>
            </w:pPr>
          </w:p>
        </w:tc>
        <w:tc>
          <w:tcPr>
            <w:tcW w:w="2770" w:type="dxa"/>
            <w:vAlign w:val="center"/>
          </w:tcPr>
          <w:p w14:paraId="71778EBD"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12ABE797"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073212EF" w14:textId="77777777" w:rsidTr="784892EB">
        <w:tc>
          <w:tcPr>
            <w:tcW w:w="3002" w:type="dxa"/>
            <w:vMerge/>
          </w:tcPr>
          <w:p w14:paraId="24F542FF" w14:textId="77777777" w:rsidR="00423DDF" w:rsidRPr="00265E1D" w:rsidRDefault="00423DDF" w:rsidP="00E873D9">
            <w:pPr>
              <w:pStyle w:val="Paragrafoelenco"/>
              <w:rPr>
                <w:rFonts w:ascii="Titillium Web" w:eastAsiaTheme="minorHAnsi" w:hAnsi="Titillium Web" w:cs="Calibri Light"/>
                <w:b/>
                <w:color w:val="000000"/>
                <w:sz w:val="22"/>
                <w:szCs w:val="22"/>
              </w:rPr>
            </w:pPr>
          </w:p>
        </w:tc>
        <w:tc>
          <w:tcPr>
            <w:tcW w:w="2770" w:type="dxa"/>
            <w:vAlign w:val="center"/>
          </w:tcPr>
          <w:p w14:paraId="7017F040"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6168A941" w14:textId="77777777" w:rsidR="00423DDF" w:rsidRPr="00265E1D" w:rsidRDefault="00423DDF" w:rsidP="00E873D9">
            <w:pPr>
              <w:jc w:val="both"/>
              <w:rPr>
                <w:rFonts w:ascii="Titillium Web" w:eastAsiaTheme="minorHAnsi" w:hAnsi="Titillium Web" w:cs="Calibri Light"/>
                <w:bCs/>
                <w:i/>
                <w:color w:val="000000"/>
                <w:sz w:val="22"/>
                <w:szCs w:val="22"/>
              </w:rPr>
            </w:pPr>
          </w:p>
        </w:tc>
      </w:tr>
    </w:tbl>
    <w:p w14:paraId="2CF7642B" w14:textId="77777777" w:rsidR="00D527EF" w:rsidRDefault="00D527EF">
      <w:pPr>
        <w:jc w:val="both"/>
        <w:rPr>
          <w:rFonts w:ascii="Titillium Web" w:hAnsi="Titillium Web"/>
          <w:sz w:val="22"/>
          <w:szCs w:val="22"/>
        </w:rPr>
      </w:pPr>
    </w:p>
    <w:p w14:paraId="4B987619" w14:textId="5C6038F9" w:rsidR="00A33986" w:rsidRPr="007F0381" w:rsidRDefault="4C57467D" w:rsidP="00A33986">
      <w:pPr>
        <w:jc w:val="both"/>
        <w:rPr>
          <w:rFonts w:ascii="Titillium Web" w:hAnsi="Titillium Web"/>
          <w:sz w:val="22"/>
          <w:szCs w:val="22"/>
        </w:rPr>
      </w:pPr>
      <w:r w:rsidRPr="784892EB">
        <w:rPr>
          <w:rFonts w:ascii="Titillium Web" w:hAnsi="Titillium Web"/>
          <w:sz w:val="22"/>
          <w:szCs w:val="22"/>
        </w:rPr>
        <w:t xml:space="preserve">Gli obiettivi indicati </w:t>
      </w:r>
      <w:r w:rsidRPr="007F0381">
        <w:rPr>
          <w:rFonts w:ascii="Titillium Web" w:hAnsi="Titillium Web"/>
          <w:sz w:val="22"/>
          <w:szCs w:val="22"/>
        </w:rPr>
        <w:t>nella tabella</w:t>
      </w:r>
      <w:r w:rsidR="00A33986" w:rsidRPr="007F0381">
        <w:rPr>
          <w:rFonts w:ascii="Titillium Web" w:hAnsi="Titillium Web"/>
          <w:sz w:val="22"/>
          <w:szCs w:val="22"/>
        </w:rPr>
        <w:t xml:space="preserve"> devono essere motivati per iscritto. </w:t>
      </w:r>
    </w:p>
    <w:p w14:paraId="1EFE4A47" w14:textId="77777777" w:rsidR="009366D5" w:rsidRDefault="009366D5">
      <w:pPr>
        <w:jc w:val="both"/>
        <w:rPr>
          <w:rFonts w:ascii="Titillium Web" w:hAnsi="Titillium Web"/>
          <w:sz w:val="22"/>
          <w:szCs w:val="22"/>
        </w:rPr>
      </w:pPr>
    </w:p>
    <w:p w14:paraId="19BF4AF2" w14:textId="49D4B8CA" w:rsidR="00D527EF" w:rsidRPr="001D60FA" w:rsidRDefault="00D527EF">
      <w:pPr>
        <w:jc w:val="both"/>
        <w:rPr>
          <w:rFonts w:ascii="Titillium Web" w:hAnsi="Titillium Web"/>
          <w:color w:val="548ED5"/>
          <w:sz w:val="22"/>
          <w:szCs w:val="22"/>
        </w:rPr>
      </w:pPr>
      <w:r w:rsidRPr="001D60FA">
        <w:rPr>
          <w:rFonts w:ascii="Titillium Web" w:hAnsi="Titillium Web"/>
          <w:color w:val="548ED5"/>
          <w:sz w:val="22"/>
          <w:szCs w:val="22"/>
        </w:rPr>
        <w:t>5.2.5 Strategia per il welfare</w:t>
      </w:r>
    </w:p>
    <w:p w14:paraId="0312D788" w14:textId="77777777" w:rsidR="009B6C51" w:rsidRDefault="009B6C51">
      <w:pPr>
        <w:jc w:val="both"/>
        <w:rPr>
          <w:rFonts w:ascii="Titillium Web" w:hAnsi="Titillium Web"/>
          <w:sz w:val="22"/>
          <w:szCs w:val="22"/>
        </w:rPr>
      </w:pPr>
    </w:p>
    <w:tbl>
      <w:tblPr>
        <w:tblStyle w:val="Grigliatabella"/>
        <w:tblW w:w="0" w:type="auto"/>
        <w:tblInd w:w="-15"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3002"/>
        <w:gridCol w:w="2770"/>
        <w:gridCol w:w="3845"/>
      </w:tblGrid>
      <w:tr w:rsidR="00423DDF" w:rsidRPr="00265E1D" w14:paraId="355975FA" w14:textId="77777777" w:rsidTr="00E873D9">
        <w:trPr>
          <w:trHeight w:val="427"/>
        </w:trPr>
        <w:tc>
          <w:tcPr>
            <w:tcW w:w="5772" w:type="dxa"/>
            <w:gridSpan w:val="2"/>
            <w:tcBorders>
              <w:top w:val="single" w:sz="12" w:space="0" w:color="0000FF"/>
              <w:bottom w:val="single" w:sz="12" w:space="0" w:color="0000FF"/>
            </w:tcBorders>
            <w:vAlign w:val="center"/>
          </w:tcPr>
          <w:p w14:paraId="3FA1701D"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Strategico di Ateneo (PSA)</w:t>
            </w:r>
          </w:p>
        </w:tc>
        <w:tc>
          <w:tcPr>
            <w:tcW w:w="3845" w:type="dxa"/>
            <w:tcBorders>
              <w:top w:val="single" w:sz="12" w:space="0" w:color="0000FF"/>
              <w:bottom w:val="single" w:sz="12" w:space="0" w:color="0000FF"/>
            </w:tcBorders>
            <w:vAlign w:val="center"/>
          </w:tcPr>
          <w:p w14:paraId="2F56F09D"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Piano Triennale Dipartimentale (PTD)</w:t>
            </w:r>
          </w:p>
        </w:tc>
      </w:tr>
      <w:tr w:rsidR="00423DDF" w:rsidRPr="00265E1D" w14:paraId="782FB01A" w14:textId="77777777" w:rsidTr="00E873D9">
        <w:trPr>
          <w:trHeight w:val="427"/>
        </w:trPr>
        <w:tc>
          <w:tcPr>
            <w:tcW w:w="3002" w:type="dxa"/>
            <w:tcBorders>
              <w:top w:val="single" w:sz="12" w:space="0" w:color="0000FF"/>
              <w:bottom w:val="single" w:sz="12" w:space="0" w:color="0000FF"/>
            </w:tcBorders>
            <w:vAlign w:val="center"/>
          </w:tcPr>
          <w:p w14:paraId="440FC17A" w14:textId="77777777" w:rsidR="00423DDF" w:rsidRPr="00265E1D" w:rsidRDefault="00423DDF"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Linea Strategica</w:t>
            </w:r>
          </w:p>
        </w:tc>
        <w:tc>
          <w:tcPr>
            <w:tcW w:w="2770" w:type="dxa"/>
            <w:tcBorders>
              <w:top w:val="single" w:sz="12" w:space="0" w:color="0000FF"/>
              <w:bottom w:val="single" w:sz="12" w:space="0" w:color="0000FF"/>
            </w:tcBorders>
            <w:vAlign w:val="center"/>
          </w:tcPr>
          <w:p w14:paraId="2B7E2E01"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PSA</w:t>
            </w:r>
          </w:p>
        </w:tc>
        <w:tc>
          <w:tcPr>
            <w:tcW w:w="3845" w:type="dxa"/>
            <w:tcBorders>
              <w:top w:val="single" w:sz="12" w:space="0" w:color="0000FF"/>
              <w:bottom w:val="single" w:sz="12" w:space="0" w:color="0000FF"/>
            </w:tcBorders>
            <w:vAlign w:val="center"/>
          </w:tcPr>
          <w:p w14:paraId="22B7972F" w14:textId="77777777" w:rsidR="00423DDF" w:rsidRPr="00265E1D" w:rsidRDefault="00423DDF" w:rsidP="00E873D9">
            <w:pPr>
              <w:jc w:val="cente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Obiettivi del Piano Strategico Dipartimentale</w:t>
            </w:r>
          </w:p>
        </w:tc>
      </w:tr>
      <w:tr w:rsidR="00423DDF" w:rsidRPr="00265E1D" w14:paraId="0B30645C" w14:textId="77777777" w:rsidTr="00E873D9">
        <w:tc>
          <w:tcPr>
            <w:tcW w:w="3002" w:type="dxa"/>
            <w:vMerge w:val="restart"/>
          </w:tcPr>
          <w:p w14:paraId="27C70B5F" w14:textId="610BE9E0" w:rsidR="00423DDF" w:rsidRPr="00423DDF" w:rsidRDefault="00423DDF" w:rsidP="00423DDF">
            <w:pPr>
              <w:pStyle w:val="Paragrafoelenco"/>
              <w:numPr>
                <w:ilvl w:val="0"/>
                <w:numId w:val="8"/>
              </w:numPr>
              <w:rPr>
                <w:rFonts w:ascii="Titillium Web" w:eastAsiaTheme="minorHAnsi" w:hAnsi="Titillium Web" w:cs="Calibri Light"/>
                <w:b/>
                <w:color w:val="000000"/>
                <w:sz w:val="22"/>
                <w:szCs w:val="22"/>
              </w:rPr>
            </w:pPr>
            <w:r w:rsidRPr="00423DDF">
              <w:rPr>
                <w:rFonts w:ascii="Titillium Web" w:eastAsiaTheme="minorHAnsi" w:hAnsi="Titillium Web" w:cs="Calibri Light"/>
                <w:b/>
                <w:color w:val="000000"/>
                <w:sz w:val="22"/>
                <w:szCs w:val="22"/>
              </w:rPr>
              <w:t>Welfare per la sostenibilità sociale</w:t>
            </w:r>
          </w:p>
        </w:tc>
        <w:tc>
          <w:tcPr>
            <w:tcW w:w="2770" w:type="dxa"/>
            <w:vAlign w:val="center"/>
          </w:tcPr>
          <w:p w14:paraId="1A0BFF8D"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59577500"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6F85D116" w14:textId="77777777" w:rsidTr="00E873D9">
        <w:trPr>
          <w:trHeight w:val="415"/>
        </w:trPr>
        <w:tc>
          <w:tcPr>
            <w:tcW w:w="3002" w:type="dxa"/>
            <w:vMerge/>
          </w:tcPr>
          <w:p w14:paraId="5A86CB5A" w14:textId="77777777" w:rsidR="00423DDF" w:rsidRPr="00265E1D" w:rsidRDefault="00423DDF" w:rsidP="00E873D9">
            <w:pPr>
              <w:ind w:left="360"/>
              <w:rPr>
                <w:rFonts w:ascii="Titillium Web" w:eastAsiaTheme="minorHAnsi" w:hAnsi="Titillium Web" w:cs="Calibri Light"/>
                <w:b/>
                <w:color w:val="000000"/>
                <w:sz w:val="22"/>
                <w:szCs w:val="22"/>
              </w:rPr>
            </w:pPr>
          </w:p>
        </w:tc>
        <w:tc>
          <w:tcPr>
            <w:tcW w:w="2770" w:type="dxa"/>
            <w:vAlign w:val="center"/>
          </w:tcPr>
          <w:p w14:paraId="003422CD"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6B27C38C"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5F73BEA7" w14:textId="77777777" w:rsidTr="00E873D9">
        <w:trPr>
          <w:trHeight w:val="415"/>
        </w:trPr>
        <w:tc>
          <w:tcPr>
            <w:tcW w:w="3002" w:type="dxa"/>
            <w:vMerge/>
          </w:tcPr>
          <w:p w14:paraId="7BB3318C" w14:textId="77777777" w:rsidR="00423DDF" w:rsidRPr="00265E1D" w:rsidRDefault="00423DDF" w:rsidP="00E873D9">
            <w:pPr>
              <w:ind w:left="360"/>
              <w:rPr>
                <w:rFonts w:ascii="Titillium Web" w:eastAsiaTheme="minorHAnsi" w:hAnsi="Titillium Web" w:cs="Calibri Light"/>
                <w:b/>
                <w:color w:val="000000"/>
                <w:sz w:val="22"/>
                <w:szCs w:val="22"/>
              </w:rPr>
            </w:pPr>
          </w:p>
        </w:tc>
        <w:tc>
          <w:tcPr>
            <w:tcW w:w="2770" w:type="dxa"/>
            <w:vAlign w:val="center"/>
          </w:tcPr>
          <w:p w14:paraId="2480D21B"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7D090E3A" w14:textId="77777777" w:rsidR="00423DDF" w:rsidRPr="00265E1D" w:rsidRDefault="00423DDF" w:rsidP="00E873D9">
            <w:pPr>
              <w:jc w:val="both"/>
              <w:rPr>
                <w:rFonts w:ascii="Titillium Web" w:eastAsiaTheme="minorHAnsi" w:hAnsi="Titillium Web" w:cs="Calibri Light"/>
                <w:bCs/>
                <w:i/>
                <w:color w:val="000000"/>
                <w:sz w:val="22"/>
                <w:szCs w:val="22"/>
              </w:rPr>
            </w:pPr>
          </w:p>
        </w:tc>
      </w:tr>
      <w:tr w:rsidR="00423DDF" w:rsidRPr="00265E1D" w14:paraId="448C2927" w14:textId="77777777" w:rsidTr="00E873D9">
        <w:trPr>
          <w:trHeight w:val="415"/>
        </w:trPr>
        <w:tc>
          <w:tcPr>
            <w:tcW w:w="3002" w:type="dxa"/>
            <w:vMerge/>
          </w:tcPr>
          <w:p w14:paraId="766608F9" w14:textId="77777777" w:rsidR="00423DDF" w:rsidRPr="00265E1D" w:rsidRDefault="00423DDF" w:rsidP="00E873D9">
            <w:pPr>
              <w:ind w:left="360"/>
              <w:rPr>
                <w:rFonts w:ascii="Titillium Web" w:eastAsiaTheme="minorHAnsi" w:hAnsi="Titillium Web" w:cs="Calibri Light"/>
                <w:b/>
                <w:color w:val="000000"/>
                <w:sz w:val="22"/>
                <w:szCs w:val="22"/>
              </w:rPr>
            </w:pPr>
          </w:p>
        </w:tc>
        <w:tc>
          <w:tcPr>
            <w:tcW w:w="2770" w:type="dxa"/>
            <w:vAlign w:val="center"/>
          </w:tcPr>
          <w:p w14:paraId="43731F69" w14:textId="77777777" w:rsidR="00423DDF" w:rsidRPr="00265E1D" w:rsidRDefault="00423DDF" w:rsidP="00E873D9">
            <w:pPr>
              <w:rPr>
                <w:rFonts w:ascii="Titillium Web" w:eastAsiaTheme="minorHAnsi" w:hAnsi="Titillium Web" w:cs="Calibri Light"/>
                <w:bCs/>
                <w:color w:val="000000"/>
                <w:sz w:val="22"/>
                <w:szCs w:val="22"/>
              </w:rPr>
            </w:pPr>
          </w:p>
        </w:tc>
        <w:tc>
          <w:tcPr>
            <w:tcW w:w="3845" w:type="dxa"/>
            <w:vAlign w:val="center"/>
          </w:tcPr>
          <w:p w14:paraId="3288C8CD" w14:textId="77777777" w:rsidR="00423DDF" w:rsidRPr="00265E1D" w:rsidRDefault="00423DDF" w:rsidP="00E873D9">
            <w:pPr>
              <w:jc w:val="both"/>
              <w:rPr>
                <w:rFonts w:ascii="Titillium Web" w:eastAsiaTheme="minorHAnsi" w:hAnsi="Titillium Web" w:cs="Calibri Light"/>
                <w:bCs/>
                <w:i/>
                <w:color w:val="000000"/>
                <w:sz w:val="22"/>
                <w:szCs w:val="22"/>
              </w:rPr>
            </w:pPr>
          </w:p>
        </w:tc>
      </w:tr>
    </w:tbl>
    <w:p w14:paraId="6BBC74A7" w14:textId="77777777" w:rsidR="00D527EF" w:rsidRDefault="00D527EF">
      <w:pPr>
        <w:jc w:val="both"/>
        <w:rPr>
          <w:rFonts w:ascii="Titillium Web" w:hAnsi="Titillium Web"/>
          <w:sz w:val="22"/>
          <w:szCs w:val="22"/>
        </w:rPr>
      </w:pPr>
    </w:p>
    <w:p w14:paraId="57FA45D2" w14:textId="6294D17A" w:rsidR="00A33986" w:rsidRPr="007F0381" w:rsidRDefault="244464DF" w:rsidP="00A33986">
      <w:pPr>
        <w:jc w:val="both"/>
        <w:rPr>
          <w:rFonts w:ascii="Titillium Web" w:hAnsi="Titillium Web"/>
          <w:sz w:val="22"/>
          <w:szCs w:val="22"/>
        </w:rPr>
      </w:pPr>
      <w:r w:rsidRPr="784892EB">
        <w:rPr>
          <w:rFonts w:ascii="Titillium Web" w:hAnsi="Titillium Web"/>
          <w:sz w:val="22"/>
          <w:szCs w:val="22"/>
        </w:rPr>
        <w:t xml:space="preserve">Gli obiettivi indicati </w:t>
      </w:r>
      <w:r w:rsidRPr="007F0381">
        <w:rPr>
          <w:rFonts w:ascii="Titillium Web" w:hAnsi="Titillium Web"/>
          <w:sz w:val="22"/>
          <w:szCs w:val="22"/>
        </w:rPr>
        <w:t>nella tabella</w:t>
      </w:r>
      <w:r w:rsidR="00A33986" w:rsidRPr="007F0381">
        <w:rPr>
          <w:rFonts w:ascii="Titillium Web" w:hAnsi="Titillium Web"/>
          <w:sz w:val="22"/>
          <w:szCs w:val="22"/>
        </w:rPr>
        <w:t xml:space="preserve"> devono essere motivati per iscritto. </w:t>
      </w:r>
    </w:p>
    <w:p w14:paraId="27DF670D" w14:textId="4AA731A4" w:rsidR="244464DF" w:rsidRDefault="244464DF" w:rsidP="784892EB">
      <w:pPr>
        <w:jc w:val="both"/>
        <w:rPr>
          <w:rFonts w:ascii="Titillium Web" w:hAnsi="Titillium Web"/>
          <w:sz w:val="22"/>
          <w:szCs w:val="22"/>
        </w:rPr>
      </w:pPr>
    </w:p>
    <w:p w14:paraId="6A52FC8A" w14:textId="77777777" w:rsidR="009366D5" w:rsidRDefault="009366D5">
      <w:pPr>
        <w:jc w:val="both"/>
        <w:rPr>
          <w:rFonts w:ascii="Titillium Web" w:hAnsi="Titillium Web"/>
          <w:sz w:val="22"/>
          <w:szCs w:val="22"/>
        </w:rPr>
      </w:pPr>
    </w:p>
    <w:p w14:paraId="40617913" w14:textId="58F05B0D" w:rsidR="00311D64" w:rsidRPr="000630C7" w:rsidRDefault="00A00B5A" w:rsidP="00A00B5A">
      <w:pPr>
        <w:jc w:val="both"/>
        <w:rPr>
          <w:rFonts w:ascii="Titillium Web" w:hAnsi="Titillium Web"/>
          <w:color w:val="548ED5"/>
          <w:sz w:val="22"/>
          <w:szCs w:val="22"/>
        </w:rPr>
      </w:pPr>
      <w:r w:rsidRPr="000630C7">
        <w:rPr>
          <w:rFonts w:ascii="Titillium Web" w:hAnsi="Titillium Web"/>
          <w:color w:val="548ED5"/>
          <w:sz w:val="22"/>
          <w:szCs w:val="22"/>
        </w:rPr>
        <w:t xml:space="preserve">5.3 </w:t>
      </w:r>
      <w:r w:rsidRPr="000630C7">
        <w:rPr>
          <w:rFonts w:ascii="Titillium Web" w:hAnsi="Titillium Web"/>
          <w:color w:val="548ED5"/>
          <w:sz w:val="22"/>
          <w:szCs w:val="22"/>
        </w:rPr>
        <w:tab/>
        <w:t>Definizione degl</w:t>
      </w:r>
      <w:r w:rsidRPr="00265E1D">
        <w:rPr>
          <w:rFonts w:ascii="Titillium Web" w:hAnsi="Titillium Web"/>
          <w:color w:val="548ED5"/>
          <w:sz w:val="22"/>
          <w:szCs w:val="22"/>
        </w:rPr>
        <w:t>i obiettivi strategici</w:t>
      </w:r>
    </w:p>
    <w:p w14:paraId="469BC517" w14:textId="77777777" w:rsidR="004A1A55" w:rsidRDefault="004A1A55">
      <w:pPr>
        <w:jc w:val="both"/>
        <w:rPr>
          <w:rFonts w:ascii="Titillium Web" w:hAnsi="Titillium Web"/>
          <w:sz w:val="22"/>
          <w:szCs w:val="22"/>
        </w:rPr>
      </w:pPr>
    </w:p>
    <w:p w14:paraId="1E17C311" w14:textId="03FCF4AF" w:rsidR="00F5104F" w:rsidRPr="007F0381" w:rsidRDefault="00712A8C" w:rsidP="00F5104F">
      <w:pPr>
        <w:jc w:val="both"/>
        <w:rPr>
          <w:rFonts w:ascii="Titillium Web" w:hAnsi="Titillium Web"/>
          <w:sz w:val="22"/>
          <w:szCs w:val="22"/>
        </w:rPr>
      </w:pPr>
      <w:r w:rsidRPr="784892EB">
        <w:rPr>
          <w:rFonts w:ascii="Titillium Web" w:hAnsi="Titillium Web"/>
          <w:sz w:val="22"/>
          <w:szCs w:val="22"/>
        </w:rPr>
        <w:t xml:space="preserve">Per ciascun obiettivo strategico </w:t>
      </w:r>
      <w:r w:rsidR="0098076B" w:rsidRPr="007F0381">
        <w:rPr>
          <w:rFonts w:ascii="Titillium Web" w:hAnsi="Titillium Web"/>
          <w:sz w:val="22"/>
          <w:szCs w:val="22"/>
        </w:rPr>
        <w:t>dovrà essere compilata un’apposita tabella (</w:t>
      </w:r>
      <w:r w:rsidR="00E46962" w:rsidRPr="007F0381">
        <w:rPr>
          <w:rFonts w:ascii="Titillium Web" w:hAnsi="Titillium Web"/>
          <w:sz w:val="22"/>
          <w:szCs w:val="22"/>
        </w:rPr>
        <w:t>modello sottostante</w:t>
      </w:r>
      <w:r w:rsidR="0098076B" w:rsidRPr="007F0381">
        <w:rPr>
          <w:rFonts w:ascii="Titillium Web" w:hAnsi="Titillium Web"/>
          <w:sz w:val="22"/>
          <w:szCs w:val="22"/>
        </w:rPr>
        <w:t xml:space="preserve">) dove saranno </w:t>
      </w:r>
      <w:r w:rsidRPr="007F0381">
        <w:rPr>
          <w:rFonts w:ascii="Titillium Web" w:hAnsi="Titillium Web"/>
          <w:sz w:val="22"/>
          <w:szCs w:val="22"/>
        </w:rPr>
        <w:t xml:space="preserve">precisate le informazioni </w:t>
      </w:r>
      <w:r w:rsidR="0098076B" w:rsidRPr="007F0381">
        <w:rPr>
          <w:rFonts w:ascii="Titillium Web" w:hAnsi="Titillium Web"/>
          <w:sz w:val="22"/>
          <w:szCs w:val="22"/>
        </w:rPr>
        <w:t xml:space="preserve">relative alle </w:t>
      </w:r>
      <w:r w:rsidR="00427EC6" w:rsidRPr="007F0381">
        <w:rPr>
          <w:rFonts w:ascii="Titillium Web" w:hAnsi="Titillium Web"/>
          <w:sz w:val="22"/>
          <w:szCs w:val="22"/>
        </w:rPr>
        <w:t xml:space="preserve">aree di miglioramento, alle azioni da intraprendere, alle risorse necessarie, agli indicatori di riferimento, </w:t>
      </w:r>
      <w:r w:rsidR="0001596A" w:rsidRPr="007F0381">
        <w:rPr>
          <w:rFonts w:ascii="Titillium Web" w:hAnsi="Titillium Web"/>
          <w:sz w:val="22"/>
          <w:szCs w:val="22"/>
        </w:rPr>
        <w:t>a</w:t>
      </w:r>
      <w:r w:rsidR="00427EC6" w:rsidRPr="007F0381">
        <w:rPr>
          <w:rFonts w:ascii="Titillium Web" w:hAnsi="Titillium Web"/>
          <w:sz w:val="22"/>
          <w:szCs w:val="22"/>
        </w:rPr>
        <w:t>l</w:t>
      </w:r>
      <w:r w:rsidR="00977DB7" w:rsidRPr="007F0381">
        <w:rPr>
          <w:rFonts w:ascii="Titillium Web" w:hAnsi="Titillium Web"/>
          <w:sz w:val="22"/>
          <w:szCs w:val="22"/>
        </w:rPr>
        <w:t>la</w:t>
      </w:r>
      <w:r w:rsidR="00427EC6" w:rsidRPr="007F0381">
        <w:rPr>
          <w:rFonts w:ascii="Titillium Web" w:hAnsi="Titillium Web"/>
          <w:sz w:val="22"/>
          <w:szCs w:val="22"/>
        </w:rPr>
        <w:t xml:space="preserve"> </w:t>
      </w:r>
      <w:r w:rsidR="00427EC6" w:rsidRPr="007F0381">
        <w:rPr>
          <w:rFonts w:ascii="Titillium Web" w:hAnsi="Titillium Web"/>
          <w:i/>
          <w:iCs/>
          <w:sz w:val="22"/>
          <w:szCs w:val="22"/>
        </w:rPr>
        <w:t>baseline</w:t>
      </w:r>
      <w:r w:rsidR="00427EC6" w:rsidRPr="007F0381">
        <w:rPr>
          <w:rFonts w:ascii="Titillium Web" w:hAnsi="Titillium Web"/>
          <w:sz w:val="22"/>
          <w:szCs w:val="22"/>
        </w:rPr>
        <w:t xml:space="preserve">, al target, ai tempi di esecuzione e alle </w:t>
      </w:r>
      <w:r w:rsidR="00427EC6" w:rsidRPr="007F0381">
        <w:rPr>
          <w:rFonts w:ascii="Titillium Web" w:hAnsi="Titillium Web"/>
          <w:sz w:val="22"/>
          <w:szCs w:val="22"/>
        </w:rPr>
        <w:lastRenderedPageBreak/>
        <w:t>responsabilità</w:t>
      </w:r>
      <w:r w:rsidRPr="007F0381">
        <w:rPr>
          <w:rFonts w:ascii="Titillium Web" w:hAnsi="Titillium Web"/>
          <w:sz w:val="22"/>
          <w:szCs w:val="22"/>
        </w:rPr>
        <w:t>.</w:t>
      </w:r>
      <w:r w:rsidR="00E46962" w:rsidRPr="007F0381">
        <w:rPr>
          <w:rFonts w:ascii="Titillium Web" w:hAnsi="Titillium Web"/>
          <w:sz w:val="22"/>
          <w:szCs w:val="22"/>
        </w:rPr>
        <w:t xml:space="preserve"> </w:t>
      </w:r>
      <w:r w:rsidR="00F5104F" w:rsidRPr="007F0381">
        <w:rPr>
          <w:rFonts w:ascii="Titillium Web" w:hAnsi="Titillium Web"/>
          <w:sz w:val="22"/>
          <w:szCs w:val="22"/>
        </w:rPr>
        <w:t>Per facilitare il raggiungimento degli obiettivi, è necessario indicare azioni che possono essere effettivamente realizzate dal Dipartimento</w:t>
      </w:r>
      <w:r w:rsidR="00EE12DA" w:rsidRPr="007F0381">
        <w:rPr>
          <w:rFonts w:ascii="Titillium Web" w:hAnsi="Titillium Web"/>
          <w:sz w:val="22"/>
          <w:szCs w:val="22"/>
        </w:rPr>
        <w:t xml:space="preserve"> con le leve di intervento </w:t>
      </w:r>
      <w:r w:rsidR="00E46962" w:rsidRPr="007F0381">
        <w:rPr>
          <w:rFonts w:ascii="Titillium Web" w:hAnsi="Titillium Web"/>
          <w:sz w:val="22"/>
          <w:szCs w:val="22"/>
        </w:rPr>
        <w:t xml:space="preserve">disponibili; </w:t>
      </w:r>
      <w:r w:rsidR="00EE12DA" w:rsidRPr="007F0381">
        <w:rPr>
          <w:rFonts w:ascii="Titillium Web" w:hAnsi="Titillium Web"/>
          <w:sz w:val="22"/>
          <w:szCs w:val="22"/>
        </w:rPr>
        <w:t xml:space="preserve">gli indicatori devono </w:t>
      </w:r>
      <w:r w:rsidR="00122929" w:rsidRPr="007F0381">
        <w:rPr>
          <w:rFonts w:ascii="Titillium Web" w:hAnsi="Titillium Web"/>
          <w:sz w:val="22"/>
          <w:szCs w:val="22"/>
        </w:rPr>
        <w:t>far riferimento a informazioni</w:t>
      </w:r>
      <w:r w:rsidR="00EE12DA" w:rsidRPr="007F0381">
        <w:rPr>
          <w:rFonts w:ascii="Titillium Web" w:hAnsi="Titillium Web"/>
          <w:sz w:val="22"/>
          <w:szCs w:val="22"/>
        </w:rPr>
        <w:t xml:space="preserve"> quantitativ</w:t>
      </w:r>
      <w:r w:rsidR="00122929" w:rsidRPr="007F0381">
        <w:rPr>
          <w:rFonts w:ascii="Titillium Web" w:hAnsi="Titillium Web"/>
          <w:sz w:val="22"/>
          <w:szCs w:val="22"/>
        </w:rPr>
        <w:t>e</w:t>
      </w:r>
      <w:r w:rsidR="00EE12DA" w:rsidRPr="007F0381">
        <w:rPr>
          <w:rFonts w:ascii="Titillium Web" w:hAnsi="Titillium Web"/>
          <w:sz w:val="22"/>
          <w:szCs w:val="22"/>
        </w:rPr>
        <w:t xml:space="preserve"> o qualitativ</w:t>
      </w:r>
      <w:r w:rsidR="00122929" w:rsidRPr="007F0381">
        <w:rPr>
          <w:rFonts w:ascii="Titillium Web" w:hAnsi="Titillium Web"/>
          <w:sz w:val="22"/>
          <w:szCs w:val="22"/>
        </w:rPr>
        <w:t>e</w:t>
      </w:r>
      <w:r w:rsidR="00EE12DA" w:rsidRPr="007F0381">
        <w:rPr>
          <w:rFonts w:ascii="Titillium Web" w:hAnsi="Titillium Web"/>
          <w:sz w:val="22"/>
          <w:szCs w:val="22"/>
        </w:rPr>
        <w:t xml:space="preserve"> </w:t>
      </w:r>
      <w:r w:rsidR="00122929" w:rsidRPr="007F0381">
        <w:rPr>
          <w:rFonts w:ascii="Titillium Web" w:hAnsi="Titillium Web"/>
          <w:sz w:val="22"/>
          <w:szCs w:val="22"/>
        </w:rPr>
        <w:t>verificabil</w:t>
      </w:r>
      <w:r w:rsidR="00A172E5" w:rsidRPr="007F0381">
        <w:rPr>
          <w:rFonts w:ascii="Titillium Web" w:hAnsi="Titillium Web"/>
          <w:sz w:val="22"/>
          <w:szCs w:val="22"/>
        </w:rPr>
        <w:t>i nel tempo</w:t>
      </w:r>
      <w:r w:rsidR="00F5104F" w:rsidRPr="007F0381">
        <w:rPr>
          <w:rFonts w:ascii="Titillium Web" w:hAnsi="Titillium Web"/>
          <w:sz w:val="22"/>
          <w:szCs w:val="22"/>
        </w:rPr>
        <w:t>.</w:t>
      </w:r>
    </w:p>
    <w:p w14:paraId="22F29E9A" w14:textId="77777777" w:rsidR="00244FFB" w:rsidRPr="00265E1D" w:rsidRDefault="00244FFB" w:rsidP="00244FFB">
      <w:pPr>
        <w:jc w:val="both"/>
        <w:rPr>
          <w:rFonts w:ascii="Titillium Web" w:hAnsi="Titillium Web"/>
          <w:i/>
          <w:iCs/>
          <w:color w:val="548ED5"/>
          <w:sz w:val="22"/>
          <w:szCs w:val="22"/>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244FFB" w:rsidRPr="00265E1D" w14:paraId="55093E48" w14:textId="77777777" w:rsidTr="784892EB">
        <w:trPr>
          <w:trHeight w:val="427"/>
        </w:trPr>
        <w:tc>
          <w:tcPr>
            <w:tcW w:w="2402" w:type="dxa"/>
            <w:tcBorders>
              <w:top w:val="single" w:sz="12" w:space="0" w:color="0000FF"/>
              <w:bottom w:val="single" w:sz="12" w:space="0" w:color="0000FF"/>
            </w:tcBorders>
            <w:vAlign w:val="center"/>
          </w:tcPr>
          <w:p w14:paraId="50BB348A"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Obiettivo n.</w:t>
            </w:r>
          </w:p>
        </w:tc>
        <w:tc>
          <w:tcPr>
            <w:tcW w:w="7200" w:type="dxa"/>
            <w:tcBorders>
              <w:top w:val="single" w:sz="12" w:space="0" w:color="0000FF"/>
              <w:bottom w:val="single" w:sz="12" w:space="0" w:color="0000FF"/>
            </w:tcBorders>
            <w:vAlign w:val="center"/>
          </w:tcPr>
          <w:p w14:paraId="38DB6D9F" w14:textId="77777777" w:rsidR="00244FFB" w:rsidRPr="00265E1D" w:rsidRDefault="00244FFB" w:rsidP="00E873D9">
            <w:pPr>
              <w:rPr>
                <w:rFonts w:ascii="Titillium Web" w:eastAsiaTheme="minorHAnsi" w:hAnsi="Titillium Web" w:cs="Calibri Light"/>
                <w:i/>
                <w:color w:val="000000"/>
                <w:sz w:val="22"/>
                <w:szCs w:val="22"/>
              </w:rPr>
            </w:pPr>
            <w:r w:rsidRPr="00265E1D">
              <w:rPr>
                <w:rFonts w:ascii="Titillium Web" w:hAnsi="Titillium Web" w:cs="Calibri Light"/>
                <w:i/>
                <w:color w:val="000000"/>
                <w:sz w:val="22"/>
                <w:szCs w:val="22"/>
              </w:rPr>
              <w:t>titolo e descrizion</w:t>
            </w:r>
            <w:r w:rsidRPr="00265E1D">
              <w:rPr>
                <w:rFonts w:ascii="Titillium Web" w:hAnsi="Titillium Web" w:cs="Calibri Light"/>
                <w:color w:val="000000"/>
                <w:sz w:val="22"/>
                <w:szCs w:val="22"/>
              </w:rPr>
              <w:t>e</w:t>
            </w:r>
          </w:p>
        </w:tc>
      </w:tr>
      <w:tr w:rsidR="00244FFB" w:rsidRPr="00265E1D" w14:paraId="395B261A" w14:textId="77777777" w:rsidTr="784892EB">
        <w:tc>
          <w:tcPr>
            <w:tcW w:w="2402" w:type="dxa"/>
            <w:vAlign w:val="center"/>
          </w:tcPr>
          <w:p w14:paraId="5EA741F9"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Problema da risolvere</w:t>
            </w:r>
            <w:r w:rsidRPr="00265E1D">
              <w:rPr>
                <w:rFonts w:ascii="Titillium Web" w:eastAsiaTheme="minorHAnsi" w:hAnsi="Titillium Web" w:cs="Calibri Light"/>
                <w:b/>
                <w:color w:val="000000"/>
                <w:sz w:val="22"/>
                <w:szCs w:val="22"/>
              </w:rPr>
              <w:br/>
              <w:t>Area di miglioramento</w:t>
            </w:r>
          </w:p>
        </w:tc>
        <w:tc>
          <w:tcPr>
            <w:tcW w:w="7200" w:type="dxa"/>
            <w:vAlign w:val="center"/>
          </w:tcPr>
          <w:p w14:paraId="519AC3EC" w14:textId="77777777" w:rsidR="00244FFB" w:rsidRPr="00265E1D" w:rsidRDefault="00244FFB" w:rsidP="00E873D9">
            <w:pPr>
              <w:jc w:val="both"/>
              <w:rPr>
                <w:rFonts w:ascii="Titillium Web" w:hAnsi="Titillium Web" w:cs="Calibri Light"/>
                <w:i/>
                <w:color w:val="000000"/>
                <w:sz w:val="22"/>
                <w:szCs w:val="22"/>
              </w:rPr>
            </w:pPr>
            <w:r w:rsidRPr="00265E1D">
              <w:rPr>
                <w:rFonts w:ascii="Titillium Web" w:hAnsi="Titillium Web" w:cs="Calibri Light"/>
                <w:i/>
                <w:color w:val="000000"/>
                <w:sz w:val="22"/>
                <w:szCs w:val="22"/>
              </w:rPr>
              <w:t>Descrivere il problema da risolvere e/o l’area di miglioramento con il livello di dettaglio sufficiente per poterli correlare alle azioni da intraprendere</w:t>
            </w:r>
          </w:p>
        </w:tc>
      </w:tr>
      <w:tr w:rsidR="00244FFB" w:rsidRPr="00265E1D" w14:paraId="0B1ABC38" w14:textId="77777777" w:rsidTr="784892EB">
        <w:tc>
          <w:tcPr>
            <w:tcW w:w="2402" w:type="dxa"/>
            <w:vAlign w:val="center"/>
          </w:tcPr>
          <w:p w14:paraId="78D18676"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Azioni da intraprendere</w:t>
            </w:r>
          </w:p>
        </w:tc>
        <w:tc>
          <w:tcPr>
            <w:tcW w:w="7200" w:type="dxa"/>
            <w:vAlign w:val="center"/>
          </w:tcPr>
          <w:p w14:paraId="192066F6" w14:textId="539A37E5"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hAnsi="Titillium Web" w:cs="Calibri Light"/>
                <w:i/>
                <w:color w:val="000000"/>
                <w:sz w:val="22"/>
                <w:szCs w:val="22"/>
              </w:rPr>
              <w:t>Descrivere le azioni da intraprendere e le relative modalità di attuazione</w:t>
            </w:r>
          </w:p>
        </w:tc>
      </w:tr>
      <w:tr w:rsidR="00244FFB" w:rsidRPr="00265E1D" w14:paraId="72ADE54D" w14:textId="77777777" w:rsidTr="784892EB">
        <w:tc>
          <w:tcPr>
            <w:tcW w:w="2402" w:type="dxa"/>
            <w:vAlign w:val="center"/>
          </w:tcPr>
          <w:p w14:paraId="1BB36373"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Risorse necessarie</w:t>
            </w:r>
          </w:p>
        </w:tc>
        <w:tc>
          <w:tcPr>
            <w:tcW w:w="7200" w:type="dxa"/>
            <w:vAlign w:val="center"/>
          </w:tcPr>
          <w:p w14:paraId="4BFAE19B" w14:textId="77777777"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eastAsiaTheme="minorHAnsi" w:hAnsi="Titillium Web" w:cs="Calibri Light"/>
                <w:i/>
                <w:color w:val="000000"/>
                <w:sz w:val="22"/>
                <w:szCs w:val="22"/>
              </w:rPr>
              <w:t>Definire le tipologie di risorse necessarie (persone, materiali, tecnologie, servizi, conoscenze, risorse finanziarie, ecc.) e quantificarle valutandone l’effettiva disponibilità</w:t>
            </w:r>
          </w:p>
        </w:tc>
      </w:tr>
      <w:tr w:rsidR="00244FFB" w:rsidRPr="00265E1D" w14:paraId="007D27C3" w14:textId="77777777" w:rsidTr="784892EB">
        <w:tc>
          <w:tcPr>
            <w:tcW w:w="2402" w:type="dxa"/>
            <w:vAlign w:val="center"/>
          </w:tcPr>
          <w:p w14:paraId="1442ADB1"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Indicatore/i di riferimento</w:t>
            </w:r>
          </w:p>
        </w:tc>
        <w:tc>
          <w:tcPr>
            <w:tcW w:w="7200" w:type="dxa"/>
            <w:vAlign w:val="center"/>
          </w:tcPr>
          <w:p w14:paraId="5D0E165F" w14:textId="77777777"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eastAsiaTheme="minorHAnsi" w:hAnsi="Titillium Web" w:cs="Calibri Light"/>
                <w:i/>
                <w:color w:val="000000"/>
                <w:sz w:val="22"/>
                <w:szCs w:val="22"/>
              </w:rPr>
              <w:t>Specificare indicatore/i di riferimento per il monitoraggio del grado di raggiungimento dell’obiettivo e le relative modalità di rilevazione/verifica (ove possibile correlare obiettivi e indicatori di riferimento agli indicatori ANVUR-AVA)</w:t>
            </w:r>
          </w:p>
        </w:tc>
      </w:tr>
      <w:tr w:rsidR="00244FFB" w:rsidRPr="00265E1D" w14:paraId="64E82156" w14:textId="77777777" w:rsidTr="784892EB">
        <w:tc>
          <w:tcPr>
            <w:tcW w:w="2402" w:type="dxa"/>
            <w:vAlign w:val="center"/>
          </w:tcPr>
          <w:p w14:paraId="5C6B10DF"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Baseline</w:t>
            </w:r>
          </w:p>
        </w:tc>
        <w:tc>
          <w:tcPr>
            <w:tcW w:w="7200" w:type="dxa"/>
            <w:vAlign w:val="center"/>
          </w:tcPr>
          <w:p w14:paraId="12731B39" w14:textId="77777777"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eastAsiaTheme="minorHAnsi" w:hAnsi="Titillium Web" w:cs="Calibri Light"/>
                <w:i/>
                <w:color w:val="000000"/>
                <w:sz w:val="22"/>
                <w:szCs w:val="22"/>
              </w:rPr>
              <w:t>Rispetto all’indicatore scelto, indicare la baseline rilevata alla data di redazione del PTD</w:t>
            </w:r>
          </w:p>
        </w:tc>
      </w:tr>
      <w:tr w:rsidR="00244FFB" w:rsidRPr="00265E1D" w14:paraId="21EF7C10" w14:textId="77777777" w:rsidTr="784892EB">
        <w:tc>
          <w:tcPr>
            <w:tcW w:w="2402" w:type="dxa"/>
            <w:vAlign w:val="center"/>
          </w:tcPr>
          <w:p w14:paraId="3853D2F5"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Target</w:t>
            </w:r>
          </w:p>
        </w:tc>
        <w:tc>
          <w:tcPr>
            <w:tcW w:w="7200" w:type="dxa"/>
            <w:vAlign w:val="center"/>
          </w:tcPr>
          <w:p w14:paraId="02D0DE5E" w14:textId="77777777"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eastAsiaTheme="minorHAnsi" w:hAnsi="Titillium Web" w:cs="Calibri Light"/>
                <w:i/>
                <w:color w:val="000000"/>
                <w:sz w:val="22"/>
                <w:szCs w:val="22"/>
              </w:rPr>
              <w:t>Rispetto all’indicatore scelto, indicare il risultato che si intende raggiungere al termine delle azioni</w:t>
            </w:r>
          </w:p>
        </w:tc>
      </w:tr>
      <w:tr w:rsidR="00244FFB" w:rsidRPr="00265E1D" w14:paraId="36DDE3D5" w14:textId="77777777" w:rsidTr="784892EB">
        <w:tc>
          <w:tcPr>
            <w:tcW w:w="2402" w:type="dxa"/>
            <w:vAlign w:val="center"/>
          </w:tcPr>
          <w:p w14:paraId="7B774954"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Tempi di esecuzione</w:t>
            </w:r>
            <w:r w:rsidRPr="00265E1D">
              <w:rPr>
                <w:rFonts w:ascii="Titillium Web" w:eastAsiaTheme="minorHAnsi" w:hAnsi="Titillium Web" w:cs="Calibri Light"/>
                <w:b/>
                <w:color w:val="000000"/>
                <w:sz w:val="22"/>
                <w:szCs w:val="22"/>
              </w:rPr>
              <w:br/>
              <w:t>e scadenze</w:t>
            </w:r>
          </w:p>
        </w:tc>
        <w:tc>
          <w:tcPr>
            <w:tcW w:w="7200" w:type="dxa"/>
            <w:vAlign w:val="center"/>
          </w:tcPr>
          <w:p w14:paraId="2A45125B" w14:textId="77777777"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eastAsiaTheme="minorHAnsi" w:hAnsi="Titillium Web" w:cs="Calibri Light"/>
                <w:i/>
                <w:color w:val="000000"/>
                <w:sz w:val="22"/>
                <w:szCs w:val="22"/>
              </w:rPr>
              <w:t>Stimare in maniera realistica il tempo di realizzazione, definendo sia la scadenza per il raggiungimento dell’obiettivo, sia, se opportuno, scadenze per il raggiungimento di obiettivi intermedi</w:t>
            </w:r>
          </w:p>
        </w:tc>
      </w:tr>
      <w:tr w:rsidR="00244FFB" w:rsidRPr="00265E1D" w14:paraId="4DF66F46" w14:textId="77777777" w:rsidTr="784892EB">
        <w:tc>
          <w:tcPr>
            <w:tcW w:w="2402" w:type="dxa"/>
            <w:vAlign w:val="center"/>
          </w:tcPr>
          <w:p w14:paraId="797A33BF" w14:textId="77777777" w:rsidR="00244FFB" w:rsidRPr="00265E1D" w:rsidRDefault="00244FFB" w:rsidP="00E873D9">
            <w:pPr>
              <w:rPr>
                <w:rFonts w:ascii="Titillium Web" w:eastAsiaTheme="minorHAnsi" w:hAnsi="Titillium Web" w:cs="Calibri Light"/>
                <w:b/>
                <w:color w:val="000000"/>
                <w:sz w:val="22"/>
                <w:szCs w:val="22"/>
              </w:rPr>
            </w:pPr>
            <w:r w:rsidRPr="00265E1D">
              <w:rPr>
                <w:rFonts w:ascii="Titillium Web" w:eastAsiaTheme="minorHAnsi" w:hAnsi="Titillium Web" w:cs="Calibri Light"/>
                <w:b/>
                <w:color w:val="000000"/>
                <w:sz w:val="22"/>
                <w:szCs w:val="22"/>
              </w:rPr>
              <w:t>Responsabilità</w:t>
            </w:r>
          </w:p>
        </w:tc>
        <w:tc>
          <w:tcPr>
            <w:tcW w:w="7200" w:type="dxa"/>
            <w:vAlign w:val="center"/>
          </w:tcPr>
          <w:p w14:paraId="602030A1" w14:textId="77777777" w:rsidR="00244FFB" w:rsidRPr="00265E1D" w:rsidRDefault="00244FFB" w:rsidP="00E873D9">
            <w:pPr>
              <w:jc w:val="both"/>
              <w:rPr>
                <w:rFonts w:ascii="Titillium Web" w:eastAsiaTheme="minorHAnsi" w:hAnsi="Titillium Web" w:cs="Calibri Light"/>
                <w:i/>
                <w:color w:val="000000"/>
                <w:sz w:val="22"/>
                <w:szCs w:val="22"/>
              </w:rPr>
            </w:pPr>
            <w:r w:rsidRPr="00265E1D">
              <w:rPr>
                <w:rFonts w:ascii="Titillium Web" w:eastAsiaTheme="minorHAnsi" w:hAnsi="Titillium Web" w:cs="Calibri Light"/>
                <w:i/>
                <w:color w:val="000000"/>
                <w:sz w:val="22"/>
                <w:szCs w:val="22"/>
              </w:rPr>
              <w:t>Individuare il responsabile dell’azione ed eventuali altre figure che possono contribuire al raggiungimento del risultato</w:t>
            </w:r>
          </w:p>
        </w:tc>
      </w:tr>
    </w:tbl>
    <w:p w14:paraId="682726B8" w14:textId="43640505" w:rsidR="007F0381" w:rsidRDefault="007F0381" w:rsidP="784892EB">
      <w:pPr>
        <w:suppressAutoHyphens w:val="0"/>
        <w:rPr>
          <w:rFonts w:ascii="Titillium Web" w:hAnsi="Titillium Web"/>
          <w:i/>
          <w:iCs/>
          <w:color w:val="548ED5"/>
          <w:sz w:val="22"/>
          <w:szCs w:val="22"/>
        </w:rPr>
      </w:pPr>
    </w:p>
    <w:p w14:paraId="6F2169AE" w14:textId="77777777" w:rsidR="007F0381" w:rsidRDefault="007F0381">
      <w:pPr>
        <w:suppressAutoHyphens w:val="0"/>
        <w:rPr>
          <w:rFonts w:ascii="Titillium Web" w:hAnsi="Titillium Web"/>
          <w:i/>
          <w:iCs/>
          <w:color w:val="548ED5"/>
          <w:sz w:val="22"/>
          <w:szCs w:val="22"/>
        </w:rPr>
      </w:pPr>
      <w:r>
        <w:rPr>
          <w:rFonts w:ascii="Titillium Web" w:hAnsi="Titillium Web"/>
          <w:i/>
          <w:iCs/>
          <w:color w:val="548ED5"/>
          <w:sz w:val="22"/>
          <w:szCs w:val="22"/>
        </w:rPr>
        <w:br w:type="page"/>
      </w:r>
    </w:p>
    <w:p w14:paraId="68DB62A3" w14:textId="77777777" w:rsidR="002A532A" w:rsidRDefault="002A532A" w:rsidP="784892EB">
      <w:pPr>
        <w:suppressAutoHyphens w:val="0"/>
        <w:rPr>
          <w:rFonts w:ascii="Titillium Web" w:hAnsi="Titillium Web"/>
          <w:i/>
          <w:iCs/>
          <w:color w:val="548ED5"/>
          <w:sz w:val="22"/>
          <w:szCs w:val="22"/>
        </w:rPr>
      </w:pPr>
    </w:p>
    <w:p w14:paraId="077570C7" w14:textId="41299651" w:rsidR="009E0876" w:rsidRPr="00265E1D" w:rsidRDefault="009E0876" w:rsidP="009E0876">
      <w:pPr>
        <w:jc w:val="both"/>
        <w:rPr>
          <w:rFonts w:ascii="Titillium Web" w:hAnsi="Titillium Web"/>
          <w:i/>
          <w:iCs/>
          <w:color w:val="548ED5"/>
          <w:sz w:val="22"/>
          <w:szCs w:val="22"/>
        </w:rPr>
      </w:pPr>
      <w:r w:rsidRPr="00265E1D">
        <w:rPr>
          <w:rFonts w:ascii="Titillium Web" w:hAnsi="Titillium Web"/>
          <w:i/>
          <w:iCs/>
          <w:color w:val="548ED5"/>
          <w:sz w:val="22"/>
          <w:szCs w:val="22"/>
        </w:rPr>
        <w:t xml:space="preserve">Tabella </w:t>
      </w:r>
      <w:r>
        <w:rPr>
          <w:rFonts w:ascii="Titillium Web" w:hAnsi="Titillium Web"/>
          <w:i/>
          <w:iCs/>
          <w:color w:val="548ED5"/>
          <w:sz w:val="22"/>
          <w:szCs w:val="22"/>
        </w:rPr>
        <w:t>1</w:t>
      </w:r>
      <w:r w:rsidRPr="00265E1D">
        <w:rPr>
          <w:rFonts w:ascii="Titillium Web" w:hAnsi="Titillium Web"/>
          <w:i/>
          <w:iCs/>
          <w:color w:val="548ED5"/>
          <w:sz w:val="22"/>
          <w:szCs w:val="22"/>
        </w:rPr>
        <w:t xml:space="preserve"> – Set minimo di indicatori ANVUR per la didattica</w:t>
      </w:r>
    </w:p>
    <w:p w14:paraId="3F743E76" w14:textId="77777777" w:rsidR="009E0876" w:rsidRPr="00265E1D" w:rsidRDefault="009E0876" w:rsidP="009E0876">
      <w:pPr>
        <w:jc w:val="both"/>
        <w:rPr>
          <w:rFonts w:ascii="Titillium Web" w:hAnsi="Titillium Web"/>
          <w:b/>
          <w:bCs/>
          <w:sz w:val="22"/>
          <w:szCs w:val="22"/>
        </w:rPr>
      </w:pPr>
    </w:p>
    <w:p w14:paraId="698D093C" w14:textId="77777777" w:rsidR="009E0876" w:rsidRPr="00265E1D" w:rsidRDefault="009E0876" w:rsidP="009E0876">
      <w:pPr>
        <w:jc w:val="both"/>
        <w:rPr>
          <w:rFonts w:ascii="Titillium Web" w:hAnsi="Titillium Web"/>
          <w:sz w:val="22"/>
          <w:szCs w:val="22"/>
        </w:rPr>
      </w:pPr>
      <w:r w:rsidRPr="00265E1D">
        <w:rPr>
          <w:rFonts w:ascii="Titillium Web" w:hAnsi="Titillium Web"/>
          <w:noProof/>
          <w:sz w:val="22"/>
          <w:szCs w:val="22"/>
          <w:lang w:eastAsia="it-IT"/>
        </w:rPr>
        <w:drawing>
          <wp:inline distT="0" distB="0" distL="0" distR="0" wp14:anchorId="696787F7" wp14:editId="43D80E55">
            <wp:extent cx="4572000" cy="2952750"/>
            <wp:effectExtent l="0" t="0" r="0" b="0"/>
            <wp:docPr id="2008929129" name="Immagine 200892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952750"/>
                    </a:xfrm>
                    <a:prstGeom prst="rect">
                      <a:avLst/>
                    </a:prstGeom>
                  </pic:spPr>
                </pic:pic>
              </a:graphicData>
            </a:graphic>
          </wp:inline>
        </w:drawing>
      </w:r>
    </w:p>
    <w:p w14:paraId="62A830DD" w14:textId="77777777" w:rsidR="009E0876" w:rsidRPr="00265E1D" w:rsidRDefault="009E0876" w:rsidP="009E0876">
      <w:pPr>
        <w:jc w:val="both"/>
        <w:rPr>
          <w:rFonts w:ascii="Titillium Web" w:hAnsi="Titillium Web"/>
          <w:i/>
          <w:iCs/>
          <w:sz w:val="22"/>
          <w:szCs w:val="22"/>
        </w:rPr>
      </w:pPr>
      <w:r w:rsidRPr="00265E1D">
        <w:rPr>
          <w:rFonts w:ascii="Titillium Web" w:hAnsi="Titillium Web"/>
          <w:i/>
          <w:iCs/>
          <w:sz w:val="22"/>
          <w:szCs w:val="22"/>
        </w:rPr>
        <w:t>Fonte: D.M. 1154/2021</w:t>
      </w:r>
    </w:p>
    <w:p w14:paraId="175087C6" w14:textId="77777777" w:rsidR="009E0876" w:rsidRDefault="009E0876">
      <w:pPr>
        <w:jc w:val="both"/>
        <w:rPr>
          <w:rFonts w:ascii="Titillium Web" w:hAnsi="Titillium Web"/>
          <w:i/>
          <w:iCs/>
          <w:color w:val="548ED5"/>
          <w:sz w:val="22"/>
          <w:szCs w:val="22"/>
        </w:rPr>
      </w:pPr>
    </w:p>
    <w:p w14:paraId="06D25B29" w14:textId="07E27FE1" w:rsidR="4CA5DEEC" w:rsidRPr="00265E1D" w:rsidRDefault="003E10C1">
      <w:pPr>
        <w:jc w:val="both"/>
        <w:rPr>
          <w:rFonts w:ascii="Titillium Web" w:hAnsi="Titillium Web"/>
          <w:i/>
          <w:iCs/>
          <w:color w:val="548ED5"/>
          <w:sz w:val="22"/>
          <w:szCs w:val="22"/>
        </w:rPr>
      </w:pPr>
      <w:r w:rsidRPr="00265E1D">
        <w:rPr>
          <w:rFonts w:ascii="Titillium Web" w:hAnsi="Titillium Web"/>
          <w:i/>
          <w:iCs/>
          <w:color w:val="548ED5"/>
          <w:sz w:val="22"/>
          <w:szCs w:val="22"/>
        </w:rPr>
        <w:t xml:space="preserve">Tabella </w:t>
      </w:r>
      <w:r w:rsidR="009E0876">
        <w:rPr>
          <w:rFonts w:ascii="Titillium Web" w:hAnsi="Titillium Web"/>
          <w:i/>
          <w:iCs/>
          <w:color w:val="548ED5"/>
          <w:sz w:val="22"/>
          <w:szCs w:val="22"/>
        </w:rPr>
        <w:t>2</w:t>
      </w:r>
      <w:r w:rsidR="4CA5DEEC" w:rsidRPr="00265E1D">
        <w:rPr>
          <w:rFonts w:ascii="Titillium Web" w:hAnsi="Titillium Web"/>
          <w:i/>
          <w:iCs/>
          <w:color w:val="548ED5"/>
          <w:sz w:val="22"/>
          <w:szCs w:val="22"/>
        </w:rPr>
        <w:t xml:space="preserve"> – Set minimo di indicatori ANVUR</w:t>
      </w:r>
      <w:r w:rsidR="001E382B" w:rsidRPr="00265E1D">
        <w:rPr>
          <w:rFonts w:ascii="Titillium Web" w:hAnsi="Titillium Web"/>
          <w:i/>
          <w:iCs/>
          <w:color w:val="548ED5"/>
          <w:sz w:val="22"/>
          <w:szCs w:val="22"/>
        </w:rPr>
        <w:t xml:space="preserve"> per la ricerca e la valorizzazione delle conoscenze</w:t>
      </w:r>
    </w:p>
    <w:p w14:paraId="56288F41" w14:textId="77777777" w:rsidR="003E10C1" w:rsidRPr="00265E1D" w:rsidRDefault="003E10C1">
      <w:pPr>
        <w:jc w:val="both"/>
        <w:rPr>
          <w:rFonts w:ascii="Titillium Web" w:hAnsi="Titillium Web"/>
          <w:b/>
          <w:bCs/>
          <w:sz w:val="22"/>
          <w:szCs w:val="22"/>
        </w:rPr>
      </w:pPr>
    </w:p>
    <w:p w14:paraId="4E5B59F2" w14:textId="77777777" w:rsidR="003E10C1" w:rsidRPr="00265E1D" w:rsidRDefault="003E10C1">
      <w:pPr>
        <w:jc w:val="both"/>
        <w:rPr>
          <w:rFonts w:ascii="Titillium Web" w:hAnsi="Titillium Web"/>
          <w:sz w:val="22"/>
          <w:szCs w:val="22"/>
        </w:rPr>
      </w:pPr>
      <w:r w:rsidRPr="00265E1D">
        <w:rPr>
          <w:rFonts w:ascii="Titillium Web" w:hAnsi="Titillium Web"/>
          <w:noProof/>
          <w:sz w:val="22"/>
          <w:szCs w:val="22"/>
          <w:lang w:eastAsia="it-IT"/>
        </w:rPr>
        <w:drawing>
          <wp:inline distT="0" distB="0" distL="0" distR="0" wp14:anchorId="5703A435" wp14:editId="41BF6C6E">
            <wp:extent cx="4572000" cy="1123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1123950"/>
                    </a:xfrm>
                    <a:prstGeom prst="rect">
                      <a:avLst/>
                    </a:prstGeom>
                  </pic:spPr>
                </pic:pic>
              </a:graphicData>
            </a:graphic>
          </wp:inline>
        </w:drawing>
      </w:r>
    </w:p>
    <w:p w14:paraId="23E565FA" w14:textId="77777777" w:rsidR="003E10C1" w:rsidRPr="00265E1D" w:rsidRDefault="003E10C1">
      <w:pPr>
        <w:jc w:val="both"/>
        <w:rPr>
          <w:rFonts w:ascii="Titillium Web" w:hAnsi="Titillium Web"/>
          <w:i/>
          <w:iCs/>
          <w:sz w:val="22"/>
          <w:szCs w:val="22"/>
        </w:rPr>
      </w:pPr>
      <w:r w:rsidRPr="00265E1D">
        <w:rPr>
          <w:rFonts w:ascii="Titillium Web" w:hAnsi="Titillium Web"/>
          <w:i/>
          <w:iCs/>
          <w:sz w:val="22"/>
          <w:szCs w:val="22"/>
        </w:rPr>
        <w:t>Fonte: D.M. 1154/2021</w:t>
      </w:r>
    </w:p>
    <w:p w14:paraId="6BE3B6D5" w14:textId="36EC3908" w:rsidR="009B427E" w:rsidRPr="00265E1D" w:rsidRDefault="009B427E">
      <w:pPr>
        <w:jc w:val="both"/>
        <w:rPr>
          <w:rFonts w:ascii="Titillium Web" w:hAnsi="Titillium Web"/>
          <w:i/>
          <w:iCs/>
          <w:color w:val="548ED5"/>
          <w:sz w:val="22"/>
          <w:szCs w:val="22"/>
        </w:rPr>
      </w:pPr>
    </w:p>
    <w:sectPr w:rsidR="009B427E" w:rsidRPr="00265E1D" w:rsidSect="00A97843">
      <w:headerReference w:type="default" r:id="rId13"/>
      <w:footerReference w:type="even" r:id="rId14"/>
      <w:footerReference w:type="default" r:id="rId15"/>
      <w:pgSz w:w="11900" w:h="16840"/>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F6CF4" w14:textId="77777777" w:rsidR="00E42CC5" w:rsidRDefault="00E42CC5" w:rsidP="00562650">
      <w:r>
        <w:separator/>
      </w:r>
    </w:p>
  </w:endnote>
  <w:endnote w:type="continuationSeparator" w:id="0">
    <w:p w14:paraId="5D91ECBB" w14:textId="77777777" w:rsidR="00E42CC5" w:rsidRDefault="00E42CC5" w:rsidP="0056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eb">
    <w:altName w:val="Titillium Web"/>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56BC" w14:textId="1BCDA94B" w:rsidR="004E50D7" w:rsidRDefault="004E50D7" w:rsidP="006E66C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1EA07111" w14:textId="77777777" w:rsidR="004E50D7" w:rsidRDefault="004E50D7" w:rsidP="004E50D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61462960"/>
      <w:docPartObj>
        <w:docPartGallery w:val="Page Numbers (Bottom of Page)"/>
        <w:docPartUnique/>
      </w:docPartObj>
    </w:sdtPr>
    <w:sdtEndPr>
      <w:rPr>
        <w:rStyle w:val="Numeropagina"/>
      </w:rPr>
    </w:sdtEndPr>
    <w:sdtContent>
      <w:p w14:paraId="408C6367" w14:textId="7FDEA198" w:rsidR="004E50D7" w:rsidRDefault="004E50D7" w:rsidP="006E66C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9649B">
          <w:rPr>
            <w:rStyle w:val="Numeropagina"/>
            <w:noProof/>
          </w:rPr>
          <w:t>6</w:t>
        </w:r>
        <w:r>
          <w:rPr>
            <w:rStyle w:val="Numeropagina"/>
          </w:rPr>
          <w:fldChar w:fldCharType="end"/>
        </w:r>
      </w:p>
    </w:sdtContent>
  </w:sdt>
  <w:p w14:paraId="16FE9AFC" w14:textId="77777777" w:rsidR="004E50D7" w:rsidRDefault="004E50D7" w:rsidP="004E50D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1AF7" w14:textId="77777777" w:rsidR="00E42CC5" w:rsidRDefault="00E42CC5" w:rsidP="00562650">
      <w:r>
        <w:separator/>
      </w:r>
    </w:p>
  </w:footnote>
  <w:footnote w:type="continuationSeparator" w:id="0">
    <w:p w14:paraId="7E432DBA" w14:textId="77777777" w:rsidR="00E42CC5" w:rsidRDefault="00E42CC5" w:rsidP="0056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6F1C" w14:textId="7D99DC3F" w:rsidR="00562650" w:rsidRPr="008A3FBB" w:rsidRDefault="00562650" w:rsidP="00AB50D2">
    <w:pPr>
      <w:pStyle w:val="Corpotesto"/>
      <w:ind w:right="25"/>
      <w:jc w:val="both"/>
      <w:rPr>
        <w:rFonts w:ascii="Titillium Web" w:hAnsi="Titillium Web"/>
        <w:i/>
        <w:iCs/>
        <w:spacing w:val="-1"/>
        <w:sz w:val="20"/>
      </w:rPr>
    </w:pPr>
    <w:r w:rsidRPr="008A3FBB">
      <w:rPr>
        <w:rFonts w:ascii="Titillium Web" w:hAnsi="Titillium Web"/>
        <w:i/>
        <w:iCs/>
        <w:spacing w:val="-1"/>
        <w:sz w:val="20"/>
      </w:rPr>
      <w:t xml:space="preserve">Allegato 1 </w:t>
    </w:r>
    <w:r w:rsidR="00A97843" w:rsidRPr="008A3FBB">
      <w:rPr>
        <w:rFonts w:ascii="Titillium Web" w:hAnsi="Titillium Web"/>
        <w:i/>
        <w:iCs/>
        <w:spacing w:val="-1"/>
        <w:sz w:val="20"/>
      </w:rPr>
      <w:t>L</w:t>
    </w:r>
    <w:r w:rsidR="003F33A9" w:rsidRPr="008A3FBB">
      <w:rPr>
        <w:rFonts w:ascii="Titillium Web" w:hAnsi="Titillium Web"/>
        <w:i/>
        <w:iCs/>
        <w:spacing w:val="-1"/>
        <w:sz w:val="20"/>
      </w:rPr>
      <w:t xml:space="preserve">inee </w:t>
    </w:r>
    <w:r w:rsidR="00A97843" w:rsidRPr="008A3FBB">
      <w:rPr>
        <w:rFonts w:ascii="Titillium Web" w:hAnsi="Titillium Web"/>
        <w:i/>
        <w:iCs/>
        <w:spacing w:val="-1"/>
        <w:sz w:val="20"/>
      </w:rPr>
      <w:t>G</w:t>
    </w:r>
    <w:r w:rsidR="003F33A9" w:rsidRPr="008A3FBB">
      <w:rPr>
        <w:rFonts w:ascii="Titillium Web" w:hAnsi="Titillium Web"/>
        <w:i/>
        <w:iCs/>
        <w:spacing w:val="-1"/>
        <w:sz w:val="20"/>
      </w:rPr>
      <w:t>uida</w:t>
    </w:r>
    <w:r w:rsidR="00A97843" w:rsidRPr="008A3FBB">
      <w:rPr>
        <w:rFonts w:ascii="Titillium Web" w:hAnsi="Titillium Web"/>
        <w:i/>
        <w:iCs/>
        <w:spacing w:val="-1"/>
        <w:sz w:val="20"/>
      </w:rPr>
      <w:t xml:space="preserve"> PTD</w:t>
    </w:r>
    <w:r w:rsidR="007E7698" w:rsidRPr="008A3FBB">
      <w:rPr>
        <w:rFonts w:ascii="Titillium Web" w:hAnsi="Titillium Web"/>
        <w:i/>
        <w:iCs/>
        <w:spacing w:val="-1"/>
        <w:sz w:val="20"/>
      </w:rPr>
      <w:t xml:space="preserve"> </w:t>
    </w:r>
    <w:r w:rsidR="0075702A" w:rsidRPr="008A3FBB">
      <w:rPr>
        <w:rFonts w:ascii="Titillium Web" w:hAnsi="Titillium Web"/>
        <w:i/>
        <w:iCs/>
        <w:spacing w:val="-1"/>
        <w:sz w:val="20"/>
      </w:rPr>
      <w:t xml:space="preserve">rev. 2 </w:t>
    </w:r>
    <w:r w:rsidR="00966902">
      <w:rPr>
        <w:rFonts w:ascii="Titillium Web" w:hAnsi="Titillium Web"/>
        <w:i/>
        <w:iCs/>
        <w:spacing w:val="-1"/>
        <w:sz w:val="20"/>
      </w:rPr>
      <w:t>del 27/11/2025</w:t>
    </w:r>
    <w:r w:rsidR="00757BBB">
      <w:rPr>
        <w:rFonts w:ascii="Titillium Web" w:hAnsi="Titillium Web"/>
        <w:i/>
        <w:iCs/>
        <w:spacing w:val="-1"/>
        <w:sz w:val="20"/>
      </w:rPr>
      <w:t xml:space="preserve"> </w:t>
    </w:r>
    <w:r w:rsidRPr="008A3FBB">
      <w:rPr>
        <w:rFonts w:ascii="Titillium Web" w:hAnsi="Titillium Web"/>
        <w:i/>
        <w:iCs/>
        <w:spacing w:val="-1"/>
        <w:sz w:val="20"/>
      </w:rPr>
      <w:t xml:space="preserve">– Modello di PTD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A74"/>
    <w:multiLevelType w:val="hybridMultilevel"/>
    <w:tmpl w:val="A3F8ED14"/>
    <w:lvl w:ilvl="0" w:tplc="0326118E">
      <w:start w:val="2023"/>
      <w:numFmt w:val="bullet"/>
      <w:lvlText w:val="-"/>
      <w:lvlJc w:val="left"/>
      <w:pPr>
        <w:ind w:left="720" w:hanging="360"/>
      </w:pPr>
      <w:rPr>
        <w:rFonts w:ascii="Titillium Web" w:eastAsia="Times New Roman" w:hAnsi="Titillium Web" w:cs="Couri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B21990"/>
    <w:multiLevelType w:val="hybridMultilevel"/>
    <w:tmpl w:val="DD6887DE"/>
    <w:lvl w:ilvl="0" w:tplc="0326118E">
      <w:start w:val="4"/>
      <w:numFmt w:val="bullet"/>
      <w:lvlText w:val="-"/>
      <w:lvlJc w:val="left"/>
      <w:pPr>
        <w:ind w:left="720" w:hanging="360"/>
      </w:pPr>
      <w:rPr>
        <w:rFonts w:ascii="Titillium Web" w:eastAsia="Times New Roman" w:hAnsi="Titillium Web" w:cs="Couri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6133CA"/>
    <w:multiLevelType w:val="multilevel"/>
    <w:tmpl w:val="C4B4D01A"/>
    <w:lvl w:ilvl="0">
      <w:start w:val="1"/>
      <w:numFmt w:val="decimal"/>
      <w:lvlText w:val="%1."/>
      <w:lvlJc w:val="left"/>
      <w:pPr>
        <w:ind w:left="720" w:hanging="360"/>
      </w:pPr>
      <w:rPr>
        <w:rFonts w:ascii="Calibri Light" w:eastAsiaTheme="minorEastAsia" w:hAnsi="Calibri Light" w:cs="Calibri Light" w:hint="default"/>
        <w:color w:val="000000" w:themeColor="text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89050A"/>
    <w:multiLevelType w:val="multilevel"/>
    <w:tmpl w:val="F65E0984"/>
    <w:lvl w:ilvl="0">
      <w:start w:val="1"/>
      <w:numFmt w:val="decimal"/>
      <w:lvlText w:val="%1."/>
      <w:lvlJc w:val="left"/>
      <w:pPr>
        <w:ind w:left="378" w:hanging="255"/>
      </w:pPr>
      <w:rPr>
        <w:rFonts w:ascii="Times New Roman" w:eastAsia="Times New Roman" w:hAnsi="Times New Roman" w:cs="Times New Roman" w:hint="default"/>
        <w:b/>
        <w:bCs/>
        <w:spacing w:val="-1"/>
        <w:w w:val="79"/>
        <w:sz w:val="28"/>
        <w:szCs w:val="28"/>
        <w:lang w:val="it-IT" w:eastAsia="en-US" w:bidi="ar-SA"/>
      </w:rPr>
    </w:lvl>
    <w:lvl w:ilvl="1">
      <w:start w:val="1"/>
      <w:numFmt w:val="decimal"/>
      <w:lvlText w:val="%1.%2."/>
      <w:lvlJc w:val="left"/>
      <w:pPr>
        <w:ind w:left="363" w:hanging="440"/>
      </w:pPr>
      <w:rPr>
        <w:rFonts w:ascii="Times New Roman" w:eastAsia="Times New Roman" w:hAnsi="Times New Roman" w:cs="Times New Roman" w:hint="default"/>
        <w:b/>
        <w:bCs/>
        <w:spacing w:val="-1"/>
        <w:w w:val="79"/>
        <w:sz w:val="28"/>
        <w:szCs w:val="28"/>
        <w:lang w:val="it-IT" w:eastAsia="en-US" w:bidi="ar-SA"/>
      </w:rPr>
    </w:lvl>
    <w:lvl w:ilvl="2">
      <w:start w:val="1"/>
      <w:numFmt w:val="decimal"/>
      <w:lvlText w:val="%1.%2.%3."/>
      <w:lvlJc w:val="left"/>
      <w:pPr>
        <w:ind w:left="787" w:hanging="665"/>
      </w:pPr>
      <w:rPr>
        <w:rFonts w:ascii="Times New Roman" w:eastAsia="Times New Roman" w:hAnsi="Times New Roman" w:cs="Times New Roman" w:hint="default"/>
        <w:b/>
        <w:bCs/>
        <w:spacing w:val="-2"/>
        <w:w w:val="79"/>
        <w:sz w:val="28"/>
        <w:szCs w:val="28"/>
        <w:lang w:val="it-IT" w:eastAsia="en-US" w:bidi="ar-SA"/>
      </w:rPr>
    </w:lvl>
    <w:lvl w:ilvl="3">
      <w:numFmt w:val="bullet"/>
      <w:lvlText w:val="•"/>
      <w:lvlJc w:val="left"/>
      <w:pPr>
        <w:ind w:left="583" w:hanging="665"/>
      </w:pPr>
      <w:rPr>
        <w:rFonts w:hint="default"/>
        <w:lang w:val="it-IT" w:eastAsia="en-US" w:bidi="ar-SA"/>
      </w:rPr>
    </w:lvl>
    <w:lvl w:ilvl="4">
      <w:numFmt w:val="bullet"/>
      <w:lvlText w:val="•"/>
      <w:lvlJc w:val="left"/>
      <w:pPr>
        <w:ind w:left="783" w:hanging="665"/>
      </w:pPr>
      <w:rPr>
        <w:rFonts w:hint="default"/>
        <w:lang w:val="it-IT" w:eastAsia="en-US" w:bidi="ar-SA"/>
      </w:rPr>
    </w:lvl>
    <w:lvl w:ilvl="5">
      <w:numFmt w:val="bullet"/>
      <w:lvlText w:val="•"/>
      <w:lvlJc w:val="left"/>
      <w:pPr>
        <w:ind w:left="2198" w:hanging="665"/>
      </w:pPr>
      <w:rPr>
        <w:rFonts w:hint="default"/>
        <w:lang w:val="it-IT" w:eastAsia="en-US" w:bidi="ar-SA"/>
      </w:rPr>
    </w:lvl>
    <w:lvl w:ilvl="6">
      <w:numFmt w:val="bullet"/>
      <w:lvlText w:val="•"/>
      <w:lvlJc w:val="left"/>
      <w:pPr>
        <w:ind w:left="3613" w:hanging="665"/>
      </w:pPr>
      <w:rPr>
        <w:rFonts w:hint="default"/>
        <w:lang w:val="it-IT" w:eastAsia="en-US" w:bidi="ar-SA"/>
      </w:rPr>
    </w:lvl>
    <w:lvl w:ilvl="7">
      <w:numFmt w:val="bullet"/>
      <w:lvlText w:val="•"/>
      <w:lvlJc w:val="left"/>
      <w:pPr>
        <w:ind w:left="5028" w:hanging="665"/>
      </w:pPr>
      <w:rPr>
        <w:rFonts w:hint="default"/>
        <w:lang w:val="it-IT" w:eastAsia="en-US" w:bidi="ar-SA"/>
      </w:rPr>
    </w:lvl>
    <w:lvl w:ilvl="8">
      <w:numFmt w:val="bullet"/>
      <w:lvlText w:val="•"/>
      <w:lvlJc w:val="left"/>
      <w:pPr>
        <w:ind w:left="6443" w:hanging="665"/>
      </w:pPr>
      <w:rPr>
        <w:rFonts w:hint="default"/>
        <w:lang w:val="it-IT" w:eastAsia="en-US" w:bidi="ar-SA"/>
      </w:rPr>
    </w:lvl>
  </w:abstractNum>
  <w:abstractNum w:abstractNumId="4" w15:restartNumberingAfterBreak="0">
    <w:nsid w:val="1CC73FF5"/>
    <w:multiLevelType w:val="hybridMultilevel"/>
    <w:tmpl w:val="C01A2610"/>
    <w:lvl w:ilvl="0" w:tplc="1ECA9ABC">
      <w:start w:val="2"/>
      <w:numFmt w:val="bullet"/>
      <w:lvlText w:val="-"/>
      <w:lvlJc w:val="left"/>
      <w:pPr>
        <w:ind w:left="720" w:hanging="360"/>
      </w:pPr>
      <w:rPr>
        <w:rFonts w:ascii="Titillium Web" w:eastAsia="Times New Roman" w:hAnsi="Titillium Web" w:cs="Couri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D10E9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93FFB4"/>
    <w:multiLevelType w:val="hybridMultilevel"/>
    <w:tmpl w:val="8CFC1F78"/>
    <w:lvl w:ilvl="0" w:tplc="C65C5E5E">
      <w:start w:val="1"/>
      <w:numFmt w:val="decimal"/>
      <w:lvlText w:val="%1."/>
      <w:lvlJc w:val="left"/>
      <w:pPr>
        <w:ind w:left="720" w:hanging="360"/>
      </w:pPr>
    </w:lvl>
    <w:lvl w:ilvl="1" w:tplc="BE9A9C4A">
      <w:start w:val="1"/>
      <w:numFmt w:val="lowerLetter"/>
      <w:lvlText w:val="%2."/>
      <w:lvlJc w:val="left"/>
      <w:pPr>
        <w:ind w:left="1440" w:hanging="360"/>
      </w:pPr>
    </w:lvl>
    <w:lvl w:ilvl="2" w:tplc="5888BD8C">
      <w:start w:val="1"/>
      <w:numFmt w:val="lowerRoman"/>
      <w:lvlText w:val="%3."/>
      <w:lvlJc w:val="right"/>
      <w:pPr>
        <w:ind w:left="2160" w:hanging="180"/>
      </w:pPr>
    </w:lvl>
    <w:lvl w:ilvl="3" w:tplc="1F58D9E8">
      <w:start w:val="1"/>
      <w:numFmt w:val="decimal"/>
      <w:lvlText w:val="%4."/>
      <w:lvlJc w:val="left"/>
      <w:pPr>
        <w:ind w:left="2880" w:hanging="360"/>
      </w:pPr>
    </w:lvl>
    <w:lvl w:ilvl="4" w:tplc="1840A42E">
      <w:start w:val="1"/>
      <w:numFmt w:val="lowerLetter"/>
      <w:lvlText w:val="%5."/>
      <w:lvlJc w:val="left"/>
      <w:pPr>
        <w:ind w:left="3600" w:hanging="360"/>
      </w:pPr>
    </w:lvl>
    <w:lvl w:ilvl="5" w:tplc="1368F1F8">
      <w:start w:val="1"/>
      <w:numFmt w:val="lowerRoman"/>
      <w:lvlText w:val="%6."/>
      <w:lvlJc w:val="right"/>
      <w:pPr>
        <w:ind w:left="4320" w:hanging="180"/>
      </w:pPr>
    </w:lvl>
    <w:lvl w:ilvl="6" w:tplc="45A43794">
      <w:start w:val="1"/>
      <w:numFmt w:val="decimal"/>
      <w:lvlText w:val="%7."/>
      <w:lvlJc w:val="left"/>
      <w:pPr>
        <w:ind w:left="5040" w:hanging="360"/>
      </w:pPr>
    </w:lvl>
    <w:lvl w:ilvl="7" w:tplc="B784DD6A">
      <w:start w:val="1"/>
      <w:numFmt w:val="lowerLetter"/>
      <w:lvlText w:val="%8."/>
      <w:lvlJc w:val="left"/>
      <w:pPr>
        <w:ind w:left="5760" w:hanging="360"/>
      </w:pPr>
    </w:lvl>
    <w:lvl w:ilvl="8" w:tplc="DD382C0A">
      <w:start w:val="1"/>
      <w:numFmt w:val="lowerRoman"/>
      <w:lvlText w:val="%9."/>
      <w:lvlJc w:val="right"/>
      <w:pPr>
        <w:ind w:left="6480" w:hanging="180"/>
      </w:pPr>
    </w:lvl>
  </w:abstractNum>
  <w:abstractNum w:abstractNumId="7" w15:restartNumberingAfterBreak="0">
    <w:nsid w:val="41482E01"/>
    <w:multiLevelType w:val="hybridMultilevel"/>
    <w:tmpl w:val="26B2C744"/>
    <w:lvl w:ilvl="0" w:tplc="F28CA660">
      <w:start w:val="6"/>
      <w:numFmt w:val="decimal"/>
      <w:lvlText w:val="%1."/>
      <w:lvlJc w:val="left"/>
      <w:pPr>
        <w:ind w:left="720" w:hanging="360"/>
      </w:pPr>
      <w:rPr>
        <w:rFonts w:hint="default"/>
        <w:color w:val="548ED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3F3D3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657EED"/>
    <w:multiLevelType w:val="hybridMultilevel"/>
    <w:tmpl w:val="3D1E0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121BAE"/>
    <w:multiLevelType w:val="multilevel"/>
    <w:tmpl w:val="C4B4D01A"/>
    <w:lvl w:ilvl="0">
      <w:start w:val="1"/>
      <w:numFmt w:val="decimal"/>
      <w:lvlText w:val="%1."/>
      <w:lvlJc w:val="left"/>
      <w:pPr>
        <w:ind w:left="720" w:hanging="360"/>
      </w:pPr>
      <w:rPr>
        <w:rFonts w:ascii="Calibri Light" w:eastAsiaTheme="minorEastAsia" w:hAnsi="Calibri Light" w:cs="Calibri Light" w:hint="default"/>
        <w:color w:val="000000" w:themeColor="text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06208EB"/>
    <w:multiLevelType w:val="multilevel"/>
    <w:tmpl w:val="0410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D43264"/>
    <w:multiLevelType w:val="multilevel"/>
    <w:tmpl w:val="C4B4D01A"/>
    <w:lvl w:ilvl="0">
      <w:start w:val="1"/>
      <w:numFmt w:val="decimal"/>
      <w:lvlText w:val="%1."/>
      <w:lvlJc w:val="left"/>
      <w:pPr>
        <w:ind w:left="360" w:hanging="360"/>
      </w:pPr>
      <w:rPr>
        <w:rFonts w:ascii="Calibri Light" w:hAnsi="Calibri Light" w:hint="default"/>
        <w:color w:val="000000" w:themeColor="text1"/>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7F76B24"/>
    <w:multiLevelType w:val="hybridMultilevel"/>
    <w:tmpl w:val="90F2FAF8"/>
    <w:lvl w:ilvl="0" w:tplc="07022FD6">
      <w:start w:val="2"/>
      <w:numFmt w:val="bullet"/>
      <w:lvlText w:val="-"/>
      <w:lvlJc w:val="left"/>
      <w:pPr>
        <w:ind w:left="720" w:hanging="360"/>
      </w:pPr>
      <w:rPr>
        <w:rFonts w:ascii="Titillium Web" w:eastAsia="Times New Roman" w:hAnsi="Titillium Web" w:cs="Courie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CD67A9"/>
    <w:multiLevelType w:val="hybridMultilevel"/>
    <w:tmpl w:val="3420F6B0"/>
    <w:lvl w:ilvl="0" w:tplc="590CBD78">
      <w:numFmt w:val="bullet"/>
      <w:lvlText w:val="–"/>
      <w:lvlJc w:val="left"/>
      <w:pPr>
        <w:ind w:left="921" w:hanging="360"/>
      </w:pPr>
      <w:rPr>
        <w:rFonts w:ascii="Arial MT" w:eastAsia="Arial MT" w:hAnsi="Arial MT" w:cs="Arial MT" w:hint="default"/>
        <w:w w:val="100"/>
        <w:sz w:val="20"/>
        <w:szCs w:val="20"/>
        <w:lang w:val="it-IT" w:eastAsia="en-US" w:bidi="ar-SA"/>
      </w:rPr>
    </w:lvl>
    <w:lvl w:ilvl="1" w:tplc="34D42CF0">
      <w:numFmt w:val="bullet"/>
      <w:lvlText w:val="•"/>
      <w:lvlJc w:val="left"/>
      <w:pPr>
        <w:ind w:left="1763" w:hanging="360"/>
      </w:pPr>
      <w:rPr>
        <w:rFonts w:hint="default"/>
        <w:lang w:val="it-IT" w:eastAsia="en-US" w:bidi="ar-SA"/>
      </w:rPr>
    </w:lvl>
    <w:lvl w:ilvl="2" w:tplc="4A38B4A6">
      <w:numFmt w:val="bullet"/>
      <w:lvlText w:val="•"/>
      <w:lvlJc w:val="left"/>
      <w:pPr>
        <w:ind w:left="2606" w:hanging="360"/>
      </w:pPr>
      <w:rPr>
        <w:rFonts w:hint="default"/>
        <w:lang w:val="it-IT" w:eastAsia="en-US" w:bidi="ar-SA"/>
      </w:rPr>
    </w:lvl>
    <w:lvl w:ilvl="3" w:tplc="E60C0D96">
      <w:numFmt w:val="bullet"/>
      <w:lvlText w:val="•"/>
      <w:lvlJc w:val="left"/>
      <w:pPr>
        <w:ind w:left="3449" w:hanging="360"/>
      </w:pPr>
      <w:rPr>
        <w:rFonts w:hint="default"/>
        <w:lang w:val="it-IT" w:eastAsia="en-US" w:bidi="ar-SA"/>
      </w:rPr>
    </w:lvl>
    <w:lvl w:ilvl="4" w:tplc="AF5E5284">
      <w:numFmt w:val="bullet"/>
      <w:lvlText w:val="•"/>
      <w:lvlJc w:val="left"/>
      <w:pPr>
        <w:ind w:left="4292" w:hanging="360"/>
      </w:pPr>
      <w:rPr>
        <w:rFonts w:hint="default"/>
        <w:lang w:val="it-IT" w:eastAsia="en-US" w:bidi="ar-SA"/>
      </w:rPr>
    </w:lvl>
    <w:lvl w:ilvl="5" w:tplc="FA5AE654">
      <w:numFmt w:val="bullet"/>
      <w:lvlText w:val="•"/>
      <w:lvlJc w:val="left"/>
      <w:pPr>
        <w:ind w:left="5135" w:hanging="360"/>
      </w:pPr>
      <w:rPr>
        <w:rFonts w:hint="default"/>
        <w:lang w:val="it-IT" w:eastAsia="en-US" w:bidi="ar-SA"/>
      </w:rPr>
    </w:lvl>
    <w:lvl w:ilvl="6" w:tplc="DDDE208E">
      <w:numFmt w:val="bullet"/>
      <w:lvlText w:val="•"/>
      <w:lvlJc w:val="left"/>
      <w:pPr>
        <w:ind w:left="5978" w:hanging="360"/>
      </w:pPr>
      <w:rPr>
        <w:rFonts w:hint="default"/>
        <w:lang w:val="it-IT" w:eastAsia="en-US" w:bidi="ar-SA"/>
      </w:rPr>
    </w:lvl>
    <w:lvl w:ilvl="7" w:tplc="5B60D814">
      <w:numFmt w:val="bullet"/>
      <w:lvlText w:val="•"/>
      <w:lvlJc w:val="left"/>
      <w:pPr>
        <w:ind w:left="6821" w:hanging="360"/>
      </w:pPr>
      <w:rPr>
        <w:rFonts w:hint="default"/>
        <w:lang w:val="it-IT" w:eastAsia="en-US" w:bidi="ar-SA"/>
      </w:rPr>
    </w:lvl>
    <w:lvl w:ilvl="8" w:tplc="FF9474F8">
      <w:numFmt w:val="bullet"/>
      <w:lvlText w:val="•"/>
      <w:lvlJc w:val="left"/>
      <w:pPr>
        <w:ind w:left="7664" w:hanging="360"/>
      </w:pPr>
      <w:rPr>
        <w:rFonts w:hint="default"/>
        <w:lang w:val="it-IT" w:eastAsia="en-US" w:bidi="ar-SA"/>
      </w:rPr>
    </w:lvl>
  </w:abstractNum>
  <w:abstractNum w:abstractNumId="15" w15:restartNumberingAfterBreak="0">
    <w:nsid w:val="68851055"/>
    <w:multiLevelType w:val="multilevel"/>
    <w:tmpl w:val="C4B4D01A"/>
    <w:lvl w:ilvl="0">
      <w:start w:val="1"/>
      <w:numFmt w:val="decimal"/>
      <w:lvlText w:val="%1."/>
      <w:lvlJc w:val="left"/>
      <w:pPr>
        <w:ind w:left="720" w:hanging="360"/>
      </w:pPr>
      <w:rPr>
        <w:rFonts w:ascii="Calibri Light" w:eastAsiaTheme="minorEastAsia" w:hAnsi="Calibri Light" w:cs="Calibri Light" w:hint="default"/>
        <w:color w:val="000000" w:themeColor="text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EA3481"/>
    <w:multiLevelType w:val="multilevel"/>
    <w:tmpl w:val="C4B4D01A"/>
    <w:lvl w:ilvl="0">
      <w:start w:val="1"/>
      <w:numFmt w:val="decimal"/>
      <w:lvlText w:val="%1."/>
      <w:lvlJc w:val="left"/>
      <w:pPr>
        <w:ind w:left="720" w:hanging="360"/>
      </w:pPr>
      <w:rPr>
        <w:rFonts w:ascii="Calibri Light" w:eastAsiaTheme="minorEastAsia" w:hAnsi="Calibri Light" w:cs="Calibri Light" w:hint="default"/>
        <w:color w:val="000000" w:themeColor="text1"/>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BC92723"/>
    <w:multiLevelType w:val="hybridMultilevel"/>
    <w:tmpl w:val="BCC667F6"/>
    <w:lvl w:ilvl="0" w:tplc="0326118E">
      <w:start w:val="4"/>
      <w:numFmt w:val="bullet"/>
      <w:lvlText w:val="-"/>
      <w:lvlJc w:val="left"/>
      <w:pPr>
        <w:ind w:left="720" w:hanging="360"/>
      </w:pPr>
      <w:rPr>
        <w:rFonts w:ascii="Titillium Web" w:eastAsia="Times New Roman" w:hAnsi="Titillium Web" w:cs="Courier"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1"/>
  </w:num>
  <w:num w:numId="4">
    <w:abstractNumId w:val="14"/>
  </w:num>
  <w:num w:numId="5">
    <w:abstractNumId w:val="3"/>
  </w:num>
  <w:num w:numId="6">
    <w:abstractNumId w:val="5"/>
  </w:num>
  <w:num w:numId="7">
    <w:abstractNumId w:val="8"/>
  </w:num>
  <w:num w:numId="8">
    <w:abstractNumId w:val="12"/>
  </w:num>
  <w:num w:numId="9">
    <w:abstractNumId w:val="13"/>
  </w:num>
  <w:num w:numId="10">
    <w:abstractNumId w:val="4"/>
  </w:num>
  <w:num w:numId="11">
    <w:abstractNumId w:val="1"/>
  </w:num>
  <w:num w:numId="12">
    <w:abstractNumId w:val="0"/>
  </w:num>
  <w:num w:numId="13">
    <w:abstractNumId w:val="7"/>
  </w:num>
  <w:num w:numId="14">
    <w:abstractNumId w:val="9"/>
  </w:num>
  <w:num w:numId="15">
    <w:abstractNumId w:val="15"/>
  </w:num>
  <w:num w:numId="16">
    <w:abstractNumId w:val="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5D"/>
    <w:rsid w:val="0000349E"/>
    <w:rsid w:val="0000672C"/>
    <w:rsid w:val="0001596A"/>
    <w:rsid w:val="0001666C"/>
    <w:rsid w:val="00016D8E"/>
    <w:rsid w:val="00020038"/>
    <w:rsid w:val="00023D82"/>
    <w:rsid w:val="00024BA1"/>
    <w:rsid w:val="00025820"/>
    <w:rsid w:val="00036975"/>
    <w:rsid w:val="0004016F"/>
    <w:rsid w:val="000437C5"/>
    <w:rsid w:val="0005690E"/>
    <w:rsid w:val="00057098"/>
    <w:rsid w:val="00060604"/>
    <w:rsid w:val="000619E6"/>
    <w:rsid w:val="000630C7"/>
    <w:rsid w:val="00075807"/>
    <w:rsid w:val="00081B36"/>
    <w:rsid w:val="00081EAF"/>
    <w:rsid w:val="00085CF5"/>
    <w:rsid w:val="000A07D6"/>
    <w:rsid w:val="000A47D8"/>
    <w:rsid w:val="000A63F6"/>
    <w:rsid w:val="000A7629"/>
    <w:rsid w:val="000B1ADF"/>
    <w:rsid w:val="000B7505"/>
    <w:rsid w:val="000C2FC7"/>
    <w:rsid w:val="000C6DEF"/>
    <w:rsid w:val="000D4DFD"/>
    <w:rsid w:val="000E6950"/>
    <w:rsid w:val="000F2F45"/>
    <w:rsid w:val="000F4154"/>
    <w:rsid w:val="0010098F"/>
    <w:rsid w:val="001011D6"/>
    <w:rsid w:val="001026A4"/>
    <w:rsid w:val="001077E8"/>
    <w:rsid w:val="001116E5"/>
    <w:rsid w:val="001143A7"/>
    <w:rsid w:val="001171EF"/>
    <w:rsid w:val="00122929"/>
    <w:rsid w:val="00124B8D"/>
    <w:rsid w:val="00124BA9"/>
    <w:rsid w:val="00126299"/>
    <w:rsid w:val="00126962"/>
    <w:rsid w:val="00132404"/>
    <w:rsid w:val="00132AC8"/>
    <w:rsid w:val="00132CC1"/>
    <w:rsid w:val="00134527"/>
    <w:rsid w:val="001354FF"/>
    <w:rsid w:val="0013795B"/>
    <w:rsid w:val="00141E3E"/>
    <w:rsid w:val="00152A6A"/>
    <w:rsid w:val="00167E4F"/>
    <w:rsid w:val="00172296"/>
    <w:rsid w:val="00186E65"/>
    <w:rsid w:val="001906B4"/>
    <w:rsid w:val="00191B94"/>
    <w:rsid w:val="001932F1"/>
    <w:rsid w:val="00193848"/>
    <w:rsid w:val="00196D13"/>
    <w:rsid w:val="00197D04"/>
    <w:rsid w:val="001A3914"/>
    <w:rsid w:val="001B06BA"/>
    <w:rsid w:val="001B2D4A"/>
    <w:rsid w:val="001C10D3"/>
    <w:rsid w:val="001C1301"/>
    <w:rsid w:val="001D110C"/>
    <w:rsid w:val="001D5268"/>
    <w:rsid w:val="001D60FA"/>
    <w:rsid w:val="001D659B"/>
    <w:rsid w:val="001E1124"/>
    <w:rsid w:val="001E382B"/>
    <w:rsid w:val="001F4BFC"/>
    <w:rsid w:val="001F72AE"/>
    <w:rsid w:val="0020075D"/>
    <w:rsid w:val="002026A2"/>
    <w:rsid w:val="00206D5F"/>
    <w:rsid w:val="00207772"/>
    <w:rsid w:val="00207F1E"/>
    <w:rsid w:val="002226A1"/>
    <w:rsid w:val="0022345C"/>
    <w:rsid w:val="00233C40"/>
    <w:rsid w:val="00234B2A"/>
    <w:rsid w:val="00244479"/>
    <w:rsid w:val="00244FFB"/>
    <w:rsid w:val="002467A5"/>
    <w:rsid w:val="0025035B"/>
    <w:rsid w:val="0025087D"/>
    <w:rsid w:val="00265E1D"/>
    <w:rsid w:val="002752A3"/>
    <w:rsid w:val="002810D9"/>
    <w:rsid w:val="002820EE"/>
    <w:rsid w:val="00290114"/>
    <w:rsid w:val="00291F2F"/>
    <w:rsid w:val="002920E9"/>
    <w:rsid w:val="002924C2"/>
    <w:rsid w:val="0029323E"/>
    <w:rsid w:val="00295B6B"/>
    <w:rsid w:val="00296F03"/>
    <w:rsid w:val="002A532A"/>
    <w:rsid w:val="002A5432"/>
    <w:rsid w:val="002B1EA4"/>
    <w:rsid w:val="002B3203"/>
    <w:rsid w:val="002C56B1"/>
    <w:rsid w:val="002C6B8E"/>
    <w:rsid w:val="002D2395"/>
    <w:rsid w:val="002D7B66"/>
    <w:rsid w:val="002E2352"/>
    <w:rsid w:val="002E4B50"/>
    <w:rsid w:val="002F0D1A"/>
    <w:rsid w:val="002F22E5"/>
    <w:rsid w:val="002F2AF9"/>
    <w:rsid w:val="00301ED2"/>
    <w:rsid w:val="00302F35"/>
    <w:rsid w:val="00311D64"/>
    <w:rsid w:val="00312710"/>
    <w:rsid w:val="00316D3C"/>
    <w:rsid w:val="00317252"/>
    <w:rsid w:val="00317622"/>
    <w:rsid w:val="003202A7"/>
    <w:rsid w:val="00320D5C"/>
    <w:rsid w:val="00326E27"/>
    <w:rsid w:val="003312A5"/>
    <w:rsid w:val="00332396"/>
    <w:rsid w:val="00334433"/>
    <w:rsid w:val="00335D6C"/>
    <w:rsid w:val="00353B77"/>
    <w:rsid w:val="0036053C"/>
    <w:rsid w:val="00360B4A"/>
    <w:rsid w:val="00374114"/>
    <w:rsid w:val="00375F76"/>
    <w:rsid w:val="00383CCA"/>
    <w:rsid w:val="00384E83"/>
    <w:rsid w:val="00395461"/>
    <w:rsid w:val="003969E2"/>
    <w:rsid w:val="003A1609"/>
    <w:rsid w:val="003A7DBC"/>
    <w:rsid w:val="003E10C1"/>
    <w:rsid w:val="003E50B5"/>
    <w:rsid w:val="003F0C52"/>
    <w:rsid w:val="003F33A9"/>
    <w:rsid w:val="00400FA3"/>
    <w:rsid w:val="004166CB"/>
    <w:rsid w:val="00417AA5"/>
    <w:rsid w:val="00420843"/>
    <w:rsid w:val="00423DDF"/>
    <w:rsid w:val="004243B4"/>
    <w:rsid w:val="00427EC6"/>
    <w:rsid w:val="004302D3"/>
    <w:rsid w:val="00433104"/>
    <w:rsid w:val="00434B16"/>
    <w:rsid w:val="004470E8"/>
    <w:rsid w:val="0048018E"/>
    <w:rsid w:val="004903A2"/>
    <w:rsid w:val="00494F19"/>
    <w:rsid w:val="004956C8"/>
    <w:rsid w:val="004A1713"/>
    <w:rsid w:val="004A1A55"/>
    <w:rsid w:val="004A1E8E"/>
    <w:rsid w:val="004B3F85"/>
    <w:rsid w:val="004C56B6"/>
    <w:rsid w:val="004C657C"/>
    <w:rsid w:val="004D4457"/>
    <w:rsid w:val="004E2CF5"/>
    <w:rsid w:val="004E50D7"/>
    <w:rsid w:val="004F0AA5"/>
    <w:rsid w:val="004F3C90"/>
    <w:rsid w:val="004F3F99"/>
    <w:rsid w:val="00502F82"/>
    <w:rsid w:val="00504D42"/>
    <w:rsid w:val="005143F9"/>
    <w:rsid w:val="005235E3"/>
    <w:rsid w:val="00526263"/>
    <w:rsid w:val="005540A1"/>
    <w:rsid w:val="005564F1"/>
    <w:rsid w:val="00556BB0"/>
    <w:rsid w:val="00556E0C"/>
    <w:rsid w:val="005571E4"/>
    <w:rsid w:val="005609B8"/>
    <w:rsid w:val="005614B4"/>
    <w:rsid w:val="005625FB"/>
    <w:rsid w:val="00562650"/>
    <w:rsid w:val="00580D94"/>
    <w:rsid w:val="005850A1"/>
    <w:rsid w:val="00587A50"/>
    <w:rsid w:val="0059107B"/>
    <w:rsid w:val="0059130F"/>
    <w:rsid w:val="00595621"/>
    <w:rsid w:val="0059638D"/>
    <w:rsid w:val="00596C5F"/>
    <w:rsid w:val="005A3F51"/>
    <w:rsid w:val="005A4D2F"/>
    <w:rsid w:val="005B164A"/>
    <w:rsid w:val="005B2413"/>
    <w:rsid w:val="005B2F19"/>
    <w:rsid w:val="005B7A2A"/>
    <w:rsid w:val="005C0BCF"/>
    <w:rsid w:val="005C1FDF"/>
    <w:rsid w:val="005C4B96"/>
    <w:rsid w:val="005D2937"/>
    <w:rsid w:val="005E2DAF"/>
    <w:rsid w:val="005F00C1"/>
    <w:rsid w:val="005F50ED"/>
    <w:rsid w:val="006054BB"/>
    <w:rsid w:val="00607BFB"/>
    <w:rsid w:val="00610103"/>
    <w:rsid w:val="00610A52"/>
    <w:rsid w:val="00613AFC"/>
    <w:rsid w:val="00615D15"/>
    <w:rsid w:val="00621279"/>
    <w:rsid w:val="006223D7"/>
    <w:rsid w:val="00623CB1"/>
    <w:rsid w:val="00638CEE"/>
    <w:rsid w:val="006444CC"/>
    <w:rsid w:val="00644D5F"/>
    <w:rsid w:val="00651010"/>
    <w:rsid w:val="0066298D"/>
    <w:rsid w:val="00674A80"/>
    <w:rsid w:val="00677751"/>
    <w:rsid w:val="006925C6"/>
    <w:rsid w:val="0069340E"/>
    <w:rsid w:val="006A0D9D"/>
    <w:rsid w:val="006A1321"/>
    <w:rsid w:val="006A4B0C"/>
    <w:rsid w:val="006A590C"/>
    <w:rsid w:val="006A71A8"/>
    <w:rsid w:val="006B0656"/>
    <w:rsid w:val="006B267E"/>
    <w:rsid w:val="006C22DE"/>
    <w:rsid w:val="006C661A"/>
    <w:rsid w:val="006D4DBA"/>
    <w:rsid w:val="00702402"/>
    <w:rsid w:val="007061F1"/>
    <w:rsid w:val="00706556"/>
    <w:rsid w:val="00707C0F"/>
    <w:rsid w:val="00712A8C"/>
    <w:rsid w:val="00721D08"/>
    <w:rsid w:val="007301A5"/>
    <w:rsid w:val="0074166F"/>
    <w:rsid w:val="00745EAD"/>
    <w:rsid w:val="00747820"/>
    <w:rsid w:val="0075702A"/>
    <w:rsid w:val="00757BBB"/>
    <w:rsid w:val="007623EC"/>
    <w:rsid w:val="00771B67"/>
    <w:rsid w:val="00774CAD"/>
    <w:rsid w:val="00777D38"/>
    <w:rsid w:val="0078527F"/>
    <w:rsid w:val="007A3F8E"/>
    <w:rsid w:val="007A627D"/>
    <w:rsid w:val="007B1CF7"/>
    <w:rsid w:val="007B2FB1"/>
    <w:rsid w:val="007C228C"/>
    <w:rsid w:val="007C71C8"/>
    <w:rsid w:val="007D0557"/>
    <w:rsid w:val="007D0D0F"/>
    <w:rsid w:val="007D3CF7"/>
    <w:rsid w:val="007D4D09"/>
    <w:rsid w:val="007E41FC"/>
    <w:rsid w:val="007E5679"/>
    <w:rsid w:val="007E7698"/>
    <w:rsid w:val="007F0381"/>
    <w:rsid w:val="00805600"/>
    <w:rsid w:val="008107E4"/>
    <w:rsid w:val="0082390F"/>
    <w:rsid w:val="008306B3"/>
    <w:rsid w:val="00831B18"/>
    <w:rsid w:val="00836CBB"/>
    <w:rsid w:val="008479E4"/>
    <w:rsid w:val="008502E7"/>
    <w:rsid w:val="008562FE"/>
    <w:rsid w:val="00861526"/>
    <w:rsid w:val="00862B92"/>
    <w:rsid w:val="008639DE"/>
    <w:rsid w:val="0086698E"/>
    <w:rsid w:val="00873B7A"/>
    <w:rsid w:val="00874B26"/>
    <w:rsid w:val="00885242"/>
    <w:rsid w:val="00886566"/>
    <w:rsid w:val="00891AA6"/>
    <w:rsid w:val="008923C5"/>
    <w:rsid w:val="00893D45"/>
    <w:rsid w:val="00894375"/>
    <w:rsid w:val="008A100B"/>
    <w:rsid w:val="008A3FBB"/>
    <w:rsid w:val="008B2AC6"/>
    <w:rsid w:val="008B5A5D"/>
    <w:rsid w:val="008C085E"/>
    <w:rsid w:val="008C2AC6"/>
    <w:rsid w:val="008D0F42"/>
    <w:rsid w:val="008D1169"/>
    <w:rsid w:val="008E219C"/>
    <w:rsid w:val="008E32B4"/>
    <w:rsid w:val="008E5D62"/>
    <w:rsid w:val="008E6D96"/>
    <w:rsid w:val="008F5BBC"/>
    <w:rsid w:val="008F6713"/>
    <w:rsid w:val="009026E6"/>
    <w:rsid w:val="00910EB7"/>
    <w:rsid w:val="00913C43"/>
    <w:rsid w:val="00917C40"/>
    <w:rsid w:val="00926464"/>
    <w:rsid w:val="00926EFA"/>
    <w:rsid w:val="00927908"/>
    <w:rsid w:val="00930B50"/>
    <w:rsid w:val="00934E6A"/>
    <w:rsid w:val="009366D5"/>
    <w:rsid w:val="0094228B"/>
    <w:rsid w:val="00946CF0"/>
    <w:rsid w:val="00950A24"/>
    <w:rsid w:val="00966902"/>
    <w:rsid w:val="00967476"/>
    <w:rsid w:val="0097719C"/>
    <w:rsid w:val="00977CE6"/>
    <w:rsid w:val="00977DB7"/>
    <w:rsid w:val="0098076B"/>
    <w:rsid w:val="00983593"/>
    <w:rsid w:val="009850D2"/>
    <w:rsid w:val="00997895"/>
    <w:rsid w:val="009A0AA9"/>
    <w:rsid w:val="009A16F2"/>
    <w:rsid w:val="009A2387"/>
    <w:rsid w:val="009A4F5C"/>
    <w:rsid w:val="009A5D47"/>
    <w:rsid w:val="009B007D"/>
    <w:rsid w:val="009B0EEA"/>
    <w:rsid w:val="009B2EE9"/>
    <w:rsid w:val="009B4147"/>
    <w:rsid w:val="009B427E"/>
    <w:rsid w:val="009B6C51"/>
    <w:rsid w:val="009C12A0"/>
    <w:rsid w:val="009C6FD9"/>
    <w:rsid w:val="009D0CA7"/>
    <w:rsid w:val="009E0876"/>
    <w:rsid w:val="009E10D6"/>
    <w:rsid w:val="009E1AE1"/>
    <w:rsid w:val="009E2FD9"/>
    <w:rsid w:val="009F0078"/>
    <w:rsid w:val="009F3F41"/>
    <w:rsid w:val="009F5F2E"/>
    <w:rsid w:val="00A00B5A"/>
    <w:rsid w:val="00A05562"/>
    <w:rsid w:val="00A058ED"/>
    <w:rsid w:val="00A06B81"/>
    <w:rsid w:val="00A07C2C"/>
    <w:rsid w:val="00A172E5"/>
    <w:rsid w:val="00A172F6"/>
    <w:rsid w:val="00A175A6"/>
    <w:rsid w:val="00A21ACC"/>
    <w:rsid w:val="00A21DBE"/>
    <w:rsid w:val="00A263E4"/>
    <w:rsid w:val="00A30BF1"/>
    <w:rsid w:val="00A33986"/>
    <w:rsid w:val="00A41B00"/>
    <w:rsid w:val="00A457C3"/>
    <w:rsid w:val="00A60D51"/>
    <w:rsid w:val="00A72B51"/>
    <w:rsid w:val="00A73CC1"/>
    <w:rsid w:val="00A7732D"/>
    <w:rsid w:val="00A80071"/>
    <w:rsid w:val="00A8334D"/>
    <w:rsid w:val="00A8675D"/>
    <w:rsid w:val="00A86E82"/>
    <w:rsid w:val="00A91355"/>
    <w:rsid w:val="00A97843"/>
    <w:rsid w:val="00AA51D3"/>
    <w:rsid w:val="00AB2CA2"/>
    <w:rsid w:val="00AB50D2"/>
    <w:rsid w:val="00AB59E3"/>
    <w:rsid w:val="00AC10B0"/>
    <w:rsid w:val="00AC5EF2"/>
    <w:rsid w:val="00AC6EFE"/>
    <w:rsid w:val="00AE1249"/>
    <w:rsid w:val="00AE214C"/>
    <w:rsid w:val="00AE6CEE"/>
    <w:rsid w:val="00AF0389"/>
    <w:rsid w:val="00AF1362"/>
    <w:rsid w:val="00AF287F"/>
    <w:rsid w:val="00AF5EAF"/>
    <w:rsid w:val="00AF67A2"/>
    <w:rsid w:val="00B14D6D"/>
    <w:rsid w:val="00B15F51"/>
    <w:rsid w:val="00B204E1"/>
    <w:rsid w:val="00B21004"/>
    <w:rsid w:val="00B24CBC"/>
    <w:rsid w:val="00B25585"/>
    <w:rsid w:val="00B2624C"/>
    <w:rsid w:val="00B32F98"/>
    <w:rsid w:val="00B331EA"/>
    <w:rsid w:val="00B479F3"/>
    <w:rsid w:val="00B51974"/>
    <w:rsid w:val="00B54910"/>
    <w:rsid w:val="00B557AB"/>
    <w:rsid w:val="00B73D2C"/>
    <w:rsid w:val="00B762E9"/>
    <w:rsid w:val="00B80239"/>
    <w:rsid w:val="00B80B69"/>
    <w:rsid w:val="00B84BB0"/>
    <w:rsid w:val="00B85785"/>
    <w:rsid w:val="00B862EF"/>
    <w:rsid w:val="00B9251B"/>
    <w:rsid w:val="00BA0D24"/>
    <w:rsid w:val="00BA2A50"/>
    <w:rsid w:val="00BB0120"/>
    <w:rsid w:val="00BB1439"/>
    <w:rsid w:val="00BB1612"/>
    <w:rsid w:val="00BC51AF"/>
    <w:rsid w:val="00BD095F"/>
    <w:rsid w:val="00BD12D3"/>
    <w:rsid w:val="00BF1491"/>
    <w:rsid w:val="00BF4F7A"/>
    <w:rsid w:val="00BF596E"/>
    <w:rsid w:val="00C02E23"/>
    <w:rsid w:val="00C052BF"/>
    <w:rsid w:val="00C11E69"/>
    <w:rsid w:val="00C1253B"/>
    <w:rsid w:val="00C14919"/>
    <w:rsid w:val="00C16BA9"/>
    <w:rsid w:val="00C16ECB"/>
    <w:rsid w:val="00C21805"/>
    <w:rsid w:val="00C25187"/>
    <w:rsid w:val="00C2760D"/>
    <w:rsid w:val="00C32BDC"/>
    <w:rsid w:val="00C355A2"/>
    <w:rsid w:val="00C37C91"/>
    <w:rsid w:val="00C416EC"/>
    <w:rsid w:val="00C53A28"/>
    <w:rsid w:val="00C65F58"/>
    <w:rsid w:val="00C70493"/>
    <w:rsid w:val="00C71160"/>
    <w:rsid w:val="00C7141C"/>
    <w:rsid w:val="00C73646"/>
    <w:rsid w:val="00C80C0D"/>
    <w:rsid w:val="00C8277A"/>
    <w:rsid w:val="00C87DC2"/>
    <w:rsid w:val="00C91C38"/>
    <w:rsid w:val="00C950AB"/>
    <w:rsid w:val="00C950F9"/>
    <w:rsid w:val="00CA4628"/>
    <w:rsid w:val="00CA70FD"/>
    <w:rsid w:val="00CA71DD"/>
    <w:rsid w:val="00CB2491"/>
    <w:rsid w:val="00CB70A5"/>
    <w:rsid w:val="00CB7A44"/>
    <w:rsid w:val="00CC427C"/>
    <w:rsid w:val="00CC5077"/>
    <w:rsid w:val="00CD29E8"/>
    <w:rsid w:val="00D13A7F"/>
    <w:rsid w:val="00D332EA"/>
    <w:rsid w:val="00D429F1"/>
    <w:rsid w:val="00D521E3"/>
    <w:rsid w:val="00D527EF"/>
    <w:rsid w:val="00D62E52"/>
    <w:rsid w:val="00D63131"/>
    <w:rsid w:val="00D63744"/>
    <w:rsid w:val="00D72B52"/>
    <w:rsid w:val="00D74288"/>
    <w:rsid w:val="00D74D63"/>
    <w:rsid w:val="00D770DC"/>
    <w:rsid w:val="00D93C54"/>
    <w:rsid w:val="00D94218"/>
    <w:rsid w:val="00D94EFC"/>
    <w:rsid w:val="00D97B92"/>
    <w:rsid w:val="00DB037C"/>
    <w:rsid w:val="00DB4995"/>
    <w:rsid w:val="00DB4CD7"/>
    <w:rsid w:val="00DB7340"/>
    <w:rsid w:val="00DD2011"/>
    <w:rsid w:val="00DD2304"/>
    <w:rsid w:val="00DD2E18"/>
    <w:rsid w:val="00DD639C"/>
    <w:rsid w:val="00DE4406"/>
    <w:rsid w:val="00DF5752"/>
    <w:rsid w:val="00E020C4"/>
    <w:rsid w:val="00E0364D"/>
    <w:rsid w:val="00E04D2E"/>
    <w:rsid w:val="00E06257"/>
    <w:rsid w:val="00E126B0"/>
    <w:rsid w:val="00E128B8"/>
    <w:rsid w:val="00E146A8"/>
    <w:rsid w:val="00E15444"/>
    <w:rsid w:val="00E3765F"/>
    <w:rsid w:val="00E41EF7"/>
    <w:rsid w:val="00E42CC5"/>
    <w:rsid w:val="00E43B17"/>
    <w:rsid w:val="00E46962"/>
    <w:rsid w:val="00E54ED0"/>
    <w:rsid w:val="00E60F46"/>
    <w:rsid w:val="00E67722"/>
    <w:rsid w:val="00E67B56"/>
    <w:rsid w:val="00E73F39"/>
    <w:rsid w:val="00E77585"/>
    <w:rsid w:val="00E83710"/>
    <w:rsid w:val="00E946A1"/>
    <w:rsid w:val="00EA4FFA"/>
    <w:rsid w:val="00EB2A00"/>
    <w:rsid w:val="00EB5F14"/>
    <w:rsid w:val="00EC151E"/>
    <w:rsid w:val="00EC3664"/>
    <w:rsid w:val="00EC7BCB"/>
    <w:rsid w:val="00ED0F28"/>
    <w:rsid w:val="00ED138A"/>
    <w:rsid w:val="00ED509C"/>
    <w:rsid w:val="00EE1094"/>
    <w:rsid w:val="00EE12DA"/>
    <w:rsid w:val="00EE4B56"/>
    <w:rsid w:val="00EE6167"/>
    <w:rsid w:val="00EF4BAE"/>
    <w:rsid w:val="00F0251B"/>
    <w:rsid w:val="00F02B13"/>
    <w:rsid w:val="00F11038"/>
    <w:rsid w:val="00F14EC9"/>
    <w:rsid w:val="00F17F95"/>
    <w:rsid w:val="00F25489"/>
    <w:rsid w:val="00F32D5D"/>
    <w:rsid w:val="00F3398A"/>
    <w:rsid w:val="00F353FC"/>
    <w:rsid w:val="00F37095"/>
    <w:rsid w:val="00F467B1"/>
    <w:rsid w:val="00F469AE"/>
    <w:rsid w:val="00F46DC5"/>
    <w:rsid w:val="00F5104F"/>
    <w:rsid w:val="00F5405E"/>
    <w:rsid w:val="00F557E0"/>
    <w:rsid w:val="00F63CA8"/>
    <w:rsid w:val="00F64698"/>
    <w:rsid w:val="00F7046D"/>
    <w:rsid w:val="00F72E5B"/>
    <w:rsid w:val="00F73FFA"/>
    <w:rsid w:val="00F74ABE"/>
    <w:rsid w:val="00F74D6B"/>
    <w:rsid w:val="00F76C85"/>
    <w:rsid w:val="00F772F8"/>
    <w:rsid w:val="00F8261D"/>
    <w:rsid w:val="00F901AC"/>
    <w:rsid w:val="00F91706"/>
    <w:rsid w:val="00F9649B"/>
    <w:rsid w:val="00FA4A0A"/>
    <w:rsid w:val="00FA76BE"/>
    <w:rsid w:val="00FA79B0"/>
    <w:rsid w:val="00FB495B"/>
    <w:rsid w:val="00FC2502"/>
    <w:rsid w:val="00FC2C3C"/>
    <w:rsid w:val="00FC303D"/>
    <w:rsid w:val="00FE0019"/>
    <w:rsid w:val="00FF570B"/>
    <w:rsid w:val="045DEF3A"/>
    <w:rsid w:val="05516B82"/>
    <w:rsid w:val="08FC6276"/>
    <w:rsid w:val="09A42C22"/>
    <w:rsid w:val="09E03E2B"/>
    <w:rsid w:val="0B43340A"/>
    <w:rsid w:val="0EF2005C"/>
    <w:rsid w:val="0FDAF25E"/>
    <w:rsid w:val="10608578"/>
    <w:rsid w:val="12C2A957"/>
    <w:rsid w:val="13AE5685"/>
    <w:rsid w:val="148BE92D"/>
    <w:rsid w:val="1554B190"/>
    <w:rsid w:val="16CFC6FC"/>
    <w:rsid w:val="16DE5E48"/>
    <w:rsid w:val="17533F27"/>
    <w:rsid w:val="17F722A0"/>
    <w:rsid w:val="1809B7CC"/>
    <w:rsid w:val="18C6754F"/>
    <w:rsid w:val="18EF0F88"/>
    <w:rsid w:val="1A89C5F0"/>
    <w:rsid w:val="1F09C2D4"/>
    <w:rsid w:val="20A2D084"/>
    <w:rsid w:val="21F8B6D9"/>
    <w:rsid w:val="22E9BE9E"/>
    <w:rsid w:val="238781C9"/>
    <w:rsid w:val="244464DF"/>
    <w:rsid w:val="25A9C05E"/>
    <w:rsid w:val="2607B429"/>
    <w:rsid w:val="263DDD58"/>
    <w:rsid w:val="2670C606"/>
    <w:rsid w:val="27C872E2"/>
    <w:rsid w:val="29421BE8"/>
    <w:rsid w:val="294FF4FD"/>
    <w:rsid w:val="2B0013A4"/>
    <w:rsid w:val="2B541449"/>
    <w:rsid w:val="2CB787EF"/>
    <w:rsid w:val="2D2AD570"/>
    <w:rsid w:val="2EFBAB8E"/>
    <w:rsid w:val="2F704AE1"/>
    <w:rsid w:val="2FE4BF9E"/>
    <w:rsid w:val="32CACD9B"/>
    <w:rsid w:val="330B2589"/>
    <w:rsid w:val="337F0A4C"/>
    <w:rsid w:val="35D27B83"/>
    <w:rsid w:val="37DE96AC"/>
    <w:rsid w:val="397A670D"/>
    <w:rsid w:val="3A075204"/>
    <w:rsid w:val="3B16376E"/>
    <w:rsid w:val="3B17C884"/>
    <w:rsid w:val="3C09FA61"/>
    <w:rsid w:val="3C605B5E"/>
    <w:rsid w:val="3CB207CF"/>
    <w:rsid w:val="3D3D5003"/>
    <w:rsid w:val="3DE34E0E"/>
    <w:rsid w:val="3FBB2336"/>
    <w:rsid w:val="3FE9A891"/>
    <w:rsid w:val="4012E815"/>
    <w:rsid w:val="418578F2"/>
    <w:rsid w:val="43ECE410"/>
    <w:rsid w:val="44090BB1"/>
    <w:rsid w:val="45D07FDE"/>
    <w:rsid w:val="46F5E705"/>
    <w:rsid w:val="49FD8264"/>
    <w:rsid w:val="4B1FF528"/>
    <w:rsid w:val="4B246E7C"/>
    <w:rsid w:val="4B2C5B38"/>
    <w:rsid w:val="4C57467D"/>
    <w:rsid w:val="4CA5DEEC"/>
    <w:rsid w:val="4D10EBC6"/>
    <w:rsid w:val="4E099721"/>
    <w:rsid w:val="4EB2ECB9"/>
    <w:rsid w:val="4F3E9690"/>
    <w:rsid w:val="4F514680"/>
    <w:rsid w:val="501CB353"/>
    <w:rsid w:val="528AB81F"/>
    <w:rsid w:val="5306C05F"/>
    <w:rsid w:val="545E1074"/>
    <w:rsid w:val="54CA45BA"/>
    <w:rsid w:val="56822920"/>
    <w:rsid w:val="5794A936"/>
    <w:rsid w:val="57BAB4DA"/>
    <w:rsid w:val="5871D7CE"/>
    <w:rsid w:val="59FB66D2"/>
    <w:rsid w:val="5A8936BD"/>
    <w:rsid w:val="5A9F6669"/>
    <w:rsid w:val="5DC0D77F"/>
    <w:rsid w:val="5ECA3518"/>
    <w:rsid w:val="5F5CA7E0"/>
    <w:rsid w:val="5FCC1B0A"/>
    <w:rsid w:val="61593AA7"/>
    <w:rsid w:val="61FEBE02"/>
    <w:rsid w:val="623986A2"/>
    <w:rsid w:val="6318A1F1"/>
    <w:rsid w:val="65A6BF9E"/>
    <w:rsid w:val="67822A19"/>
    <w:rsid w:val="69490750"/>
    <w:rsid w:val="6A976D01"/>
    <w:rsid w:val="6CD66A8F"/>
    <w:rsid w:val="6CD804B6"/>
    <w:rsid w:val="6E8E3302"/>
    <w:rsid w:val="6F15D450"/>
    <w:rsid w:val="6FB7A844"/>
    <w:rsid w:val="704D6640"/>
    <w:rsid w:val="707B6522"/>
    <w:rsid w:val="710E9C0B"/>
    <w:rsid w:val="716CD45E"/>
    <w:rsid w:val="7185FCBB"/>
    <w:rsid w:val="7249682D"/>
    <w:rsid w:val="726BF2EE"/>
    <w:rsid w:val="73EB827F"/>
    <w:rsid w:val="7433E2AF"/>
    <w:rsid w:val="74A47520"/>
    <w:rsid w:val="755F873F"/>
    <w:rsid w:val="757FFDC6"/>
    <w:rsid w:val="75EF2DD2"/>
    <w:rsid w:val="7676F047"/>
    <w:rsid w:val="76D7F842"/>
    <w:rsid w:val="777DDD8F"/>
    <w:rsid w:val="77D1B1AB"/>
    <w:rsid w:val="784892EB"/>
    <w:rsid w:val="792D3E4A"/>
    <w:rsid w:val="7977E643"/>
    <w:rsid w:val="79EC5B00"/>
    <w:rsid w:val="7A37AE42"/>
    <w:rsid w:val="7A45AF60"/>
    <w:rsid w:val="7AB57E51"/>
    <w:rsid w:val="7C514EB2"/>
    <w:rsid w:val="7D0D69A4"/>
    <w:rsid w:val="7D5C7C25"/>
    <w:rsid w:val="7D5F8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2CAAD"/>
  <w14:defaultImageDpi w14:val="32767"/>
  <w15:chartTrackingRefBased/>
  <w15:docId w15:val="{1118A8C1-2586-4A49-8B79-E8685741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3DDF"/>
    <w:pPr>
      <w:suppressAutoHyphens/>
    </w:pPr>
    <w:rPr>
      <w:rFonts w:ascii="Courier" w:eastAsia="Times New Roman" w:hAnsi="Courier" w:cs="Courier"/>
      <w:kern w:val="0"/>
      <w:szCs w:val="20"/>
      <w:lang w:eastAsia="ar-SA"/>
      <w14:ligatures w14:val="none"/>
    </w:rPr>
  </w:style>
  <w:style w:type="paragraph" w:styleId="Titolo1">
    <w:name w:val="heading 1"/>
    <w:basedOn w:val="Normale"/>
    <w:link w:val="Titolo1Carattere"/>
    <w:uiPriority w:val="9"/>
    <w:qFormat/>
    <w:rsid w:val="00132CC1"/>
    <w:pPr>
      <w:widowControl w:val="0"/>
      <w:suppressAutoHyphens w:val="0"/>
      <w:autoSpaceDE w:val="0"/>
      <w:autoSpaceDN w:val="0"/>
      <w:ind w:left="679" w:hanging="480"/>
      <w:outlineLvl w:val="0"/>
    </w:pPr>
    <w:rPr>
      <w:rFonts w:ascii="Times New Roman" w:hAnsi="Times New Roman" w:cs="Times New Roman"/>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F32D5D"/>
    <w:pPr>
      <w:spacing w:after="120"/>
    </w:pPr>
  </w:style>
  <w:style w:type="character" w:customStyle="1" w:styleId="CorpotestoCarattere">
    <w:name w:val="Corpo testo Carattere"/>
    <w:basedOn w:val="Carpredefinitoparagrafo"/>
    <w:link w:val="Corpotesto"/>
    <w:rsid w:val="00F32D5D"/>
    <w:rPr>
      <w:rFonts w:ascii="Courier" w:eastAsia="Times New Roman" w:hAnsi="Courier" w:cs="Courier"/>
      <w:kern w:val="0"/>
      <w:szCs w:val="20"/>
      <w:lang w:eastAsia="ar-SA"/>
      <w14:ligatures w14:val="none"/>
    </w:rPr>
  </w:style>
  <w:style w:type="table" w:styleId="Grigliatabella">
    <w:name w:val="Table Grid"/>
    <w:basedOn w:val="Tabellanormale"/>
    <w:rsid w:val="00F32D5D"/>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32D5D"/>
    <w:pPr>
      <w:suppressAutoHyphens w:val="0"/>
      <w:ind w:left="720"/>
      <w:contextualSpacing/>
    </w:pPr>
    <w:rPr>
      <w:rFonts w:ascii="Calibri" w:eastAsia="Calibri" w:hAnsi="Calibri" w:cs="Times New Roman"/>
      <w:szCs w:val="24"/>
      <w:lang w:eastAsia="en-US"/>
    </w:rPr>
  </w:style>
  <w:style w:type="paragraph" w:styleId="Intestazione">
    <w:name w:val="header"/>
    <w:basedOn w:val="Normale"/>
    <w:link w:val="IntestazioneCarattere"/>
    <w:uiPriority w:val="99"/>
    <w:unhideWhenUsed/>
    <w:rsid w:val="00562650"/>
    <w:pPr>
      <w:tabs>
        <w:tab w:val="center" w:pos="4819"/>
        <w:tab w:val="right" w:pos="9638"/>
      </w:tabs>
    </w:pPr>
  </w:style>
  <w:style w:type="character" w:customStyle="1" w:styleId="IntestazioneCarattere">
    <w:name w:val="Intestazione Carattere"/>
    <w:basedOn w:val="Carpredefinitoparagrafo"/>
    <w:link w:val="Intestazione"/>
    <w:uiPriority w:val="99"/>
    <w:rsid w:val="00562650"/>
    <w:rPr>
      <w:rFonts w:ascii="Courier" w:eastAsia="Times New Roman" w:hAnsi="Courier" w:cs="Courier"/>
      <w:kern w:val="0"/>
      <w:szCs w:val="20"/>
      <w:lang w:eastAsia="ar-SA"/>
      <w14:ligatures w14:val="none"/>
    </w:rPr>
  </w:style>
  <w:style w:type="paragraph" w:styleId="Pidipagina">
    <w:name w:val="footer"/>
    <w:basedOn w:val="Normale"/>
    <w:link w:val="PidipaginaCarattere"/>
    <w:uiPriority w:val="99"/>
    <w:unhideWhenUsed/>
    <w:rsid w:val="00562650"/>
    <w:pPr>
      <w:tabs>
        <w:tab w:val="center" w:pos="4819"/>
        <w:tab w:val="right" w:pos="9638"/>
      </w:tabs>
    </w:pPr>
  </w:style>
  <w:style w:type="character" w:customStyle="1" w:styleId="PidipaginaCarattere">
    <w:name w:val="Piè di pagina Carattere"/>
    <w:basedOn w:val="Carpredefinitoparagrafo"/>
    <w:link w:val="Pidipagina"/>
    <w:uiPriority w:val="99"/>
    <w:rsid w:val="00562650"/>
    <w:rPr>
      <w:rFonts w:ascii="Courier" w:eastAsia="Times New Roman" w:hAnsi="Courier" w:cs="Courier"/>
      <w:kern w:val="0"/>
      <w:szCs w:val="20"/>
      <w:lang w:eastAsia="ar-SA"/>
      <w14:ligatures w14:val="none"/>
    </w:rPr>
  </w:style>
  <w:style w:type="paragraph" w:styleId="NormaleWeb">
    <w:name w:val="Normal (Web)"/>
    <w:basedOn w:val="Normale"/>
    <w:uiPriority w:val="99"/>
    <w:unhideWhenUsed/>
    <w:rsid w:val="00DF5752"/>
    <w:pPr>
      <w:suppressAutoHyphens w:val="0"/>
      <w:spacing w:before="100" w:beforeAutospacing="1" w:after="100" w:afterAutospacing="1"/>
    </w:pPr>
    <w:rPr>
      <w:rFonts w:ascii="Times New Roman" w:hAnsi="Times New Roman" w:cs="Times New Roman"/>
      <w:szCs w:val="24"/>
      <w:lang w:eastAsia="it-IT"/>
    </w:rPr>
  </w:style>
  <w:style w:type="character" w:styleId="Numeropagina">
    <w:name w:val="page number"/>
    <w:basedOn w:val="Carpredefinitoparagrafo"/>
    <w:uiPriority w:val="99"/>
    <w:semiHidden/>
    <w:unhideWhenUsed/>
    <w:rsid w:val="004E50D7"/>
  </w:style>
  <w:style w:type="character" w:customStyle="1" w:styleId="Titolo1Carattere">
    <w:name w:val="Titolo 1 Carattere"/>
    <w:basedOn w:val="Carpredefinitoparagrafo"/>
    <w:link w:val="Titolo1"/>
    <w:uiPriority w:val="9"/>
    <w:rsid w:val="00132CC1"/>
    <w:rPr>
      <w:rFonts w:ascii="Times New Roman" w:eastAsia="Times New Roman" w:hAnsi="Times New Roman" w:cs="Times New Roman"/>
      <w:b/>
      <w:bCs/>
      <w:kern w:val="0"/>
      <w:sz w:val="28"/>
      <w:szCs w:val="28"/>
      <w14:ligatures w14:val="none"/>
    </w:rPr>
  </w:style>
  <w:style w:type="table" w:customStyle="1" w:styleId="NormalTable0">
    <w:name w:val="Normal Table0"/>
    <w:uiPriority w:val="2"/>
    <w:semiHidden/>
    <w:unhideWhenUsed/>
    <w:qFormat/>
    <w:rsid w:val="00132CC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32CC1"/>
    <w:pPr>
      <w:widowControl w:val="0"/>
      <w:suppressAutoHyphens w:val="0"/>
      <w:autoSpaceDE w:val="0"/>
      <w:autoSpaceDN w:val="0"/>
      <w:spacing w:before="59"/>
      <w:ind w:left="200"/>
    </w:pPr>
    <w:rPr>
      <w:rFonts w:ascii="Times New Roman" w:hAnsi="Times New Roman" w:cs="Times New Roman"/>
      <w:sz w:val="22"/>
      <w:szCs w:val="22"/>
      <w:lang w:eastAsia="en-US"/>
    </w:rPr>
  </w:style>
  <w:style w:type="character" w:customStyle="1" w:styleId="normaltextrun">
    <w:name w:val="normaltextrun"/>
    <w:basedOn w:val="Carpredefinitoparagrafo"/>
    <w:rsid w:val="008502E7"/>
  </w:style>
  <w:style w:type="character" w:customStyle="1" w:styleId="eop">
    <w:name w:val="eop"/>
    <w:basedOn w:val="Carpredefinitoparagrafo"/>
    <w:rsid w:val="008502E7"/>
  </w:style>
  <w:style w:type="paragraph" w:styleId="Testocommento">
    <w:name w:val="annotation text"/>
    <w:basedOn w:val="Normale"/>
    <w:link w:val="TestocommentoCarattere"/>
    <w:uiPriority w:val="99"/>
    <w:semiHidden/>
    <w:unhideWhenUsed/>
    <w:rPr>
      <w:sz w:val="20"/>
    </w:rPr>
  </w:style>
  <w:style w:type="character" w:customStyle="1" w:styleId="TestocommentoCarattere">
    <w:name w:val="Testo commento Carattere"/>
    <w:basedOn w:val="Carpredefinitoparagrafo"/>
    <w:link w:val="Testocommento"/>
    <w:uiPriority w:val="99"/>
    <w:semiHidden/>
    <w:rPr>
      <w:rFonts w:ascii="Courier" w:eastAsia="Times New Roman" w:hAnsi="Courier" w:cs="Courier"/>
      <w:kern w:val="0"/>
      <w:sz w:val="20"/>
      <w:szCs w:val="20"/>
      <w:lang w:eastAsia="ar-SA"/>
      <w14:ligatures w14:val="none"/>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721D0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1D08"/>
    <w:rPr>
      <w:rFonts w:ascii="Segoe UI" w:eastAsia="Times New Roman" w:hAnsi="Segoe UI" w:cs="Segoe UI"/>
      <w:kern w:val="0"/>
      <w:sz w:val="18"/>
      <w:szCs w:val="18"/>
      <w:lang w:eastAsia="ar-SA"/>
      <w14:ligatures w14:val="none"/>
    </w:rPr>
  </w:style>
  <w:style w:type="paragraph" w:styleId="Soggettocommento">
    <w:name w:val="annotation subject"/>
    <w:basedOn w:val="Testocommento"/>
    <w:next w:val="Testocommento"/>
    <w:link w:val="SoggettocommentoCarattere"/>
    <w:uiPriority w:val="99"/>
    <w:semiHidden/>
    <w:unhideWhenUsed/>
    <w:rsid w:val="009F0078"/>
    <w:rPr>
      <w:b/>
      <w:bCs/>
    </w:rPr>
  </w:style>
  <w:style w:type="character" w:customStyle="1" w:styleId="SoggettocommentoCarattere">
    <w:name w:val="Soggetto commento Carattere"/>
    <w:basedOn w:val="TestocommentoCarattere"/>
    <w:link w:val="Soggettocommento"/>
    <w:uiPriority w:val="99"/>
    <w:semiHidden/>
    <w:rsid w:val="009F0078"/>
    <w:rPr>
      <w:rFonts w:ascii="Courier" w:eastAsia="Times New Roman" w:hAnsi="Courier" w:cs="Courier"/>
      <w:b/>
      <w:bCs/>
      <w:kern w:val="0"/>
      <w:sz w:val="20"/>
      <w:szCs w:val="20"/>
      <w:lang w:eastAsia="ar-SA"/>
      <w14:ligatures w14:val="none"/>
    </w:rPr>
  </w:style>
  <w:style w:type="paragraph" w:styleId="Revisione">
    <w:name w:val="Revision"/>
    <w:hidden/>
    <w:uiPriority w:val="99"/>
    <w:semiHidden/>
    <w:rsid w:val="009F0078"/>
    <w:rPr>
      <w:rFonts w:ascii="Courier" w:eastAsia="Times New Roman" w:hAnsi="Courier" w:cs="Courier"/>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613">
      <w:bodyDiv w:val="1"/>
      <w:marLeft w:val="0"/>
      <w:marRight w:val="0"/>
      <w:marTop w:val="0"/>
      <w:marBottom w:val="0"/>
      <w:divBdr>
        <w:top w:val="none" w:sz="0" w:space="0" w:color="auto"/>
        <w:left w:val="none" w:sz="0" w:space="0" w:color="auto"/>
        <w:bottom w:val="none" w:sz="0" w:space="0" w:color="auto"/>
        <w:right w:val="none" w:sz="0" w:space="0" w:color="auto"/>
      </w:divBdr>
    </w:div>
    <w:div w:id="959804127">
      <w:bodyDiv w:val="1"/>
      <w:marLeft w:val="0"/>
      <w:marRight w:val="0"/>
      <w:marTop w:val="0"/>
      <w:marBottom w:val="0"/>
      <w:divBdr>
        <w:top w:val="none" w:sz="0" w:space="0" w:color="auto"/>
        <w:left w:val="none" w:sz="0" w:space="0" w:color="auto"/>
        <w:bottom w:val="none" w:sz="0" w:space="0" w:color="auto"/>
        <w:right w:val="none" w:sz="0" w:space="0" w:color="auto"/>
      </w:divBdr>
    </w:div>
    <w:div w:id="1316760745">
      <w:bodyDiv w:val="1"/>
      <w:marLeft w:val="0"/>
      <w:marRight w:val="0"/>
      <w:marTop w:val="0"/>
      <w:marBottom w:val="0"/>
      <w:divBdr>
        <w:top w:val="none" w:sz="0" w:space="0" w:color="auto"/>
        <w:left w:val="none" w:sz="0" w:space="0" w:color="auto"/>
        <w:bottom w:val="none" w:sz="0" w:space="0" w:color="auto"/>
        <w:right w:val="none" w:sz="0" w:space="0" w:color="auto"/>
      </w:divBdr>
    </w:div>
    <w:div w:id="1577471036">
      <w:bodyDiv w:val="1"/>
      <w:marLeft w:val="0"/>
      <w:marRight w:val="0"/>
      <w:marTop w:val="0"/>
      <w:marBottom w:val="0"/>
      <w:divBdr>
        <w:top w:val="none" w:sz="0" w:space="0" w:color="auto"/>
        <w:left w:val="none" w:sz="0" w:space="0" w:color="auto"/>
        <w:bottom w:val="none" w:sz="0" w:space="0" w:color="auto"/>
        <w:right w:val="none" w:sz="0" w:space="0" w:color="auto"/>
      </w:divBdr>
    </w:div>
    <w:div w:id="193497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CEE2E7192179A4DA4502D8D28E47F84" ma:contentTypeVersion="16" ma:contentTypeDescription="Creare un nuovo documento." ma:contentTypeScope="" ma:versionID="db004e6311d35ade07d2800a5b9ed8b1">
  <xsd:schema xmlns:xsd="http://www.w3.org/2001/XMLSchema" xmlns:xs="http://www.w3.org/2001/XMLSchema" xmlns:p="http://schemas.microsoft.com/office/2006/metadata/properties" xmlns:ns2="c3fe98c1-83a5-468b-b7a9-729900d18e1e" xmlns:ns3="9f600358-78a7-4188-9fd2-f304e80da7ed" targetNamespace="http://schemas.microsoft.com/office/2006/metadata/properties" ma:root="true" ma:fieldsID="46a1ffd1706a6efd70ffcf3a59870bb4" ns2:_="" ns3:_="">
    <xsd:import namespace="c3fe98c1-83a5-468b-b7a9-729900d18e1e"/>
    <xsd:import namespace="9f600358-78a7-4188-9fd2-f304e80da7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e98c1-83a5-468b-b7a9-729900d18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cc1d5a8-fedd-4901-b9bc-16d2d0acaf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00358-78a7-4188-9fd2-f304e80da7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c0a0e3-8e7b-465f-a4b2-85b85956139a}" ma:internalName="TaxCatchAll" ma:showField="CatchAllData" ma:web="9f600358-78a7-4188-9fd2-f304e80da7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600358-78a7-4188-9fd2-f304e80da7ed" xsi:nil="true"/>
    <lcf76f155ced4ddcb4097134ff3c332f xmlns="c3fe98c1-83a5-468b-b7a9-729900d18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D52CA-E6D1-495A-B27B-77A2D87CACFE}">
  <ds:schemaRefs>
    <ds:schemaRef ds:uri="http://schemas.openxmlformats.org/officeDocument/2006/bibliography"/>
  </ds:schemaRefs>
</ds:datastoreItem>
</file>

<file path=customXml/itemProps2.xml><?xml version="1.0" encoding="utf-8"?>
<ds:datastoreItem xmlns:ds="http://schemas.openxmlformats.org/officeDocument/2006/customXml" ds:itemID="{0B704F9F-477F-487A-B274-9CBC483EBB83}">
  <ds:schemaRefs>
    <ds:schemaRef ds:uri="http://schemas.microsoft.com/sharepoint/v3/contenttype/forms"/>
  </ds:schemaRefs>
</ds:datastoreItem>
</file>

<file path=customXml/itemProps3.xml><?xml version="1.0" encoding="utf-8"?>
<ds:datastoreItem xmlns:ds="http://schemas.openxmlformats.org/officeDocument/2006/customXml" ds:itemID="{615C7A46-BC58-4B90-BBCD-663DF60C9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e98c1-83a5-468b-b7a9-729900d18e1e"/>
    <ds:schemaRef ds:uri="9f600358-78a7-4188-9fd2-f304e80da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5C025-34FF-4D62-8530-E67CB8F76344}">
  <ds:schemaRefs>
    <ds:schemaRef ds:uri="http://schemas.microsoft.com/office/2006/metadata/properties"/>
    <ds:schemaRef ds:uri="http://schemas.microsoft.com/office/infopath/2007/PartnerControls"/>
    <ds:schemaRef ds:uri="9f600358-78a7-4188-9fd2-f304e80da7ed"/>
    <ds:schemaRef ds:uri="c3fe98c1-83a5-468b-b7a9-729900d18e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1866</Words>
  <Characters>10637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barbara.fidanza@unimc.it</dc:creator>
  <cp:keywords/>
  <dc:description/>
  <cp:lastModifiedBy>alessandra.mazzilli@unimc.it</cp:lastModifiedBy>
  <cp:revision>6</cp:revision>
  <dcterms:created xsi:type="dcterms:W3CDTF">2025-12-19T08:10:00Z</dcterms:created>
  <dcterms:modified xsi:type="dcterms:W3CDTF">2025-12-19T10:50:00Z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0x0101004CEE2E7192179A4DA4502D8D28E47F84</vt:lpwstr>
  </property>
  <property fmtid="{D5CDD505-2E9C-101B-9397-08002B2CF9AE}" pid="3" name="MediaServiceImageTags">
    <vt:lpwstr/>
  </property>
</Properties>
</file>